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98" w:rsidRDefault="007F6E98" w:rsidP="006B4B6B">
      <w:pPr>
        <w:spacing w:after="0" w:line="240" w:lineRule="auto"/>
        <w:rPr>
          <w:rFonts w:ascii="Times New Roman" w:hAnsi="Times New Roman" w:cs="Times New Roman"/>
          <w:sz w:val="24"/>
          <w:szCs w:val="24"/>
        </w:rPr>
      </w:pPr>
    </w:p>
    <w:p w:rsidR="00C35B57" w:rsidRPr="007F6E98" w:rsidRDefault="003F7026" w:rsidP="003F7026">
      <w:pPr>
        <w:spacing w:after="0" w:line="240" w:lineRule="auto"/>
        <w:jc w:val="center"/>
        <w:rPr>
          <w:rFonts w:ascii="Times New Roman" w:hAnsi="Times New Roman" w:cs="Times New Roman"/>
          <w:b/>
          <w:sz w:val="24"/>
          <w:szCs w:val="24"/>
        </w:rPr>
      </w:pPr>
      <w:r w:rsidRPr="007F6E98">
        <w:rPr>
          <w:rFonts w:ascii="Times New Roman" w:hAnsi="Times New Roman" w:cs="Times New Roman"/>
          <w:b/>
          <w:sz w:val="24"/>
          <w:szCs w:val="24"/>
        </w:rPr>
        <w:t>Методика расчета стоимости работ по сертификации</w:t>
      </w:r>
    </w:p>
    <w:p w:rsidR="003F7026" w:rsidRDefault="003F7026" w:rsidP="003F7026">
      <w:pPr>
        <w:spacing w:after="0" w:line="240" w:lineRule="auto"/>
        <w:rPr>
          <w:rFonts w:ascii="Times New Roman" w:hAnsi="Times New Roman" w:cs="Times New Roman"/>
          <w:sz w:val="24"/>
          <w:szCs w:val="24"/>
        </w:rPr>
      </w:pPr>
    </w:p>
    <w:p w:rsidR="004F166A" w:rsidRPr="004F166A" w:rsidRDefault="004F166A" w:rsidP="004F166A">
      <w:pPr>
        <w:spacing w:after="0" w:line="240" w:lineRule="auto"/>
        <w:ind w:firstLine="567"/>
        <w:rPr>
          <w:rFonts w:ascii="Times New Roman" w:hAnsi="Times New Roman" w:cs="Times New Roman"/>
          <w:sz w:val="24"/>
          <w:szCs w:val="24"/>
        </w:rPr>
      </w:pPr>
      <w:r w:rsidRPr="004F166A">
        <w:rPr>
          <w:rFonts w:ascii="Times New Roman" w:hAnsi="Times New Roman" w:cs="Times New Roman"/>
          <w:sz w:val="24"/>
          <w:szCs w:val="24"/>
        </w:rPr>
        <w:t>I. Область применения</w:t>
      </w:r>
    </w:p>
    <w:p w:rsidR="003F7026" w:rsidRDefault="004F166A" w:rsidP="007F6E98">
      <w:pPr>
        <w:spacing w:after="0" w:line="240" w:lineRule="auto"/>
        <w:ind w:firstLine="567"/>
        <w:jc w:val="both"/>
        <w:rPr>
          <w:rFonts w:ascii="Times New Roman" w:hAnsi="Times New Roman" w:cs="Times New Roman"/>
          <w:sz w:val="24"/>
          <w:szCs w:val="24"/>
        </w:rPr>
      </w:pPr>
      <w:r w:rsidRPr="004F166A">
        <w:rPr>
          <w:rFonts w:ascii="Times New Roman" w:hAnsi="Times New Roman" w:cs="Times New Roman"/>
          <w:sz w:val="24"/>
          <w:szCs w:val="24"/>
        </w:rPr>
        <w:t>Настоящий документ устанавливает общие правила и порядок оплаты работ по обязательной сертификации продукции и регистрации декларации о соответс</w:t>
      </w:r>
      <w:r>
        <w:rPr>
          <w:rFonts w:ascii="Times New Roman" w:hAnsi="Times New Roman" w:cs="Times New Roman"/>
          <w:sz w:val="24"/>
          <w:szCs w:val="24"/>
        </w:rPr>
        <w:t>твии, принимаемой изготовителем.</w:t>
      </w:r>
    </w:p>
    <w:p w:rsidR="002D167D" w:rsidRDefault="002D167D"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Настоящая методика распространяется на деятельность ОСАИ «НАМИ-Фонд».</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II. Общие положения</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2.1. Оплата работ по сертификации продукции основывается на следующих принципах:</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все фактически произведенные работы по сертификации оплачиваются за счет собственных средств предприятий, организаций, граждан, обратившихся с заявкой на проведение соответствующих работ, вне зависимости от принятых по их результатам решений;</w:t>
      </w:r>
    </w:p>
    <w:p w:rsidR="00304FD7" w:rsidRPr="002A300A" w:rsidRDefault="00304FD7" w:rsidP="007F6E98">
      <w:pPr>
        <w:spacing w:after="0" w:line="240" w:lineRule="auto"/>
        <w:ind w:firstLine="567"/>
        <w:jc w:val="both"/>
        <w:rPr>
          <w:rFonts w:ascii="Times New Roman" w:hAnsi="Times New Roman" w:cs="Times New Roman"/>
          <w:spacing w:val="-10"/>
          <w:sz w:val="24"/>
          <w:szCs w:val="24"/>
        </w:rPr>
      </w:pPr>
      <w:r w:rsidRPr="002A300A">
        <w:rPr>
          <w:rFonts w:ascii="Times New Roman" w:hAnsi="Times New Roman" w:cs="Times New Roman"/>
          <w:spacing w:val="-10"/>
          <w:sz w:val="24"/>
          <w:szCs w:val="24"/>
        </w:rPr>
        <w:t>уровень рентабельности работ по обязательной сертификации не должен превышать 35%;</w:t>
      </w:r>
    </w:p>
    <w:p w:rsid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инспекционный контроль за сертифицированными в обязательном порядке продукцией оплачивается в размере фактически произведенных затрат организациями, выполняющими соответствующие работы.</w:t>
      </w:r>
    </w:p>
    <w:p w:rsidR="00FA3A8D" w:rsidRPr="00304FD7" w:rsidRDefault="00FA3A8D"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Стоимость работ по подтверждению соответствия, рассчитанная в соответствии с настоящей методикой, не включает командировочные расходы и налог на добавленную стоимость. Их оплата проводится заявителем дополнительно в порядке, установленном действующим законодательством.</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2.2. Дневная ставка экспертов по сертификации продукции, привлекаемых для выполнения работ по обязательной сертификации, включая работы по инспекционному контролю за соответствием сертифицированных объектов требованиям нормативных документов (НД), принимаемая для расчета стоимости работ по сертификации и инспекционному контролю, определяется органом по сертификации самостоятельно исходя из установленных в нем условий оплаты труда работников.</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xml:space="preserve">III. Оплата работ по обязательной сертификации продукции </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.1. Проведение работ по обязательной сертификации продукции предполагает затраты:</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о</w:t>
      </w:r>
      <w:r w:rsidR="005252B1">
        <w:rPr>
          <w:rFonts w:ascii="Times New Roman" w:hAnsi="Times New Roman" w:cs="Times New Roman"/>
          <w:sz w:val="24"/>
          <w:szCs w:val="24"/>
        </w:rPr>
        <w:t>ргана по сертификации продукции</w:t>
      </w:r>
      <w:r w:rsidRPr="00304FD7">
        <w:rPr>
          <w:rFonts w:ascii="Times New Roman" w:hAnsi="Times New Roman" w:cs="Times New Roman"/>
          <w:sz w:val="24"/>
          <w:szCs w:val="24"/>
        </w:rPr>
        <w:t>;</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испытательной лаборатории;</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по инспекционному контролю за соответствием сертифицированной продукции требованиям НД, если инспекционный контроль предусмотрен схемой сертификации;</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по выдаче сертификата.</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.2. В общем случае суммарные затраты</w:t>
      </w:r>
      <w:r>
        <w:rPr>
          <w:rFonts w:ascii="Times New Roman" w:hAnsi="Times New Roman" w:cs="Times New Roman"/>
          <w:sz w:val="24"/>
          <w:szCs w:val="24"/>
        </w:rPr>
        <w:t xml:space="preserve"> заявителя</w:t>
      </w:r>
      <w:r w:rsidR="00304FD7" w:rsidRPr="00304FD7">
        <w:rPr>
          <w:rFonts w:ascii="Times New Roman" w:hAnsi="Times New Roman" w:cs="Times New Roman"/>
          <w:sz w:val="24"/>
          <w:szCs w:val="24"/>
        </w:rPr>
        <w:t xml:space="preserve"> на сертификацию конкретной продукции (С) определяются по формуле:</w:t>
      </w:r>
    </w:p>
    <w:p w:rsidR="00304FD7" w:rsidRPr="00304FD7" w:rsidRDefault="00304FD7" w:rsidP="00304FD7">
      <w:pPr>
        <w:spacing w:after="0" w:line="240" w:lineRule="auto"/>
        <w:ind w:firstLine="567"/>
        <w:rPr>
          <w:rFonts w:ascii="Times New Roman" w:hAnsi="Times New Roman" w:cs="Times New Roman"/>
          <w:sz w:val="24"/>
          <w:szCs w:val="24"/>
        </w:rPr>
      </w:pPr>
    </w:p>
    <w:p w:rsidR="00304FD7" w:rsidRPr="00304FD7" w:rsidRDefault="00304FD7" w:rsidP="00304FD7">
      <w:pPr>
        <w:spacing w:after="0" w:line="240" w:lineRule="auto"/>
        <w:ind w:firstLine="567"/>
        <w:rPr>
          <w:rFonts w:ascii="Times New Roman" w:hAnsi="Times New Roman" w:cs="Times New Roman"/>
          <w:sz w:val="24"/>
          <w:szCs w:val="24"/>
        </w:rPr>
      </w:pPr>
      <w:r w:rsidRPr="00304FD7">
        <w:rPr>
          <w:rFonts w:ascii="Times New Roman" w:hAnsi="Times New Roman" w:cs="Times New Roman"/>
          <w:sz w:val="24"/>
          <w:szCs w:val="24"/>
        </w:rPr>
        <w:t xml:space="preserve">С = </w:t>
      </w:r>
      <w:proofErr w:type="spellStart"/>
      <w:r w:rsidRPr="00304FD7">
        <w:rPr>
          <w:rFonts w:ascii="Times New Roman" w:hAnsi="Times New Roman" w:cs="Times New Roman"/>
          <w:sz w:val="24"/>
          <w:szCs w:val="24"/>
        </w:rPr>
        <w:t>Сос</w:t>
      </w:r>
      <w:proofErr w:type="spellEnd"/>
      <w:r w:rsidRPr="00304FD7">
        <w:rPr>
          <w:rFonts w:ascii="Times New Roman" w:hAnsi="Times New Roman" w:cs="Times New Roman"/>
          <w:sz w:val="24"/>
          <w:szCs w:val="24"/>
        </w:rPr>
        <w:t xml:space="preserve"> + </w:t>
      </w:r>
      <w:proofErr w:type="spellStart"/>
      <w:r w:rsidRPr="00304FD7">
        <w:rPr>
          <w:rFonts w:ascii="Times New Roman" w:hAnsi="Times New Roman" w:cs="Times New Roman"/>
          <w:sz w:val="24"/>
          <w:szCs w:val="24"/>
        </w:rPr>
        <w:t>Соб</w:t>
      </w:r>
      <w:proofErr w:type="spellEnd"/>
      <w:r w:rsidRPr="00304FD7">
        <w:rPr>
          <w:rFonts w:ascii="Times New Roman" w:hAnsi="Times New Roman" w:cs="Times New Roman"/>
          <w:sz w:val="24"/>
          <w:szCs w:val="24"/>
        </w:rPr>
        <w:t xml:space="preserve"> + Сип + </w:t>
      </w:r>
      <w:proofErr w:type="spellStart"/>
      <w:r w:rsidRPr="00304FD7">
        <w:rPr>
          <w:rFonts w:ascii="Times New Roman" w:hAnsi="Times New Roman" w:cs="Times New Roman"/>
          <w:sz w:val="24"/>
          <w:szCs w:val="24"/>
        </w:rPr>
        <w:t>Са</w:t>
      </w:r>
      <w:proofErr w:type="spellEnd"/>
      <w:r w:rsidRPr="00304FD7">
        <w:rPr>
          <w:rFonts w:ascii="Times New Roman" w:hAnsi="Times New Roman" w:cs="Times New Roman"/>
          <w:sz w:val="24"/>
          <w:szCs w:val="24"/>
        </w:rPr>
        <w:t xml:space="preserve"> + </w:t>
      </w:r>
      <w:proofErr w:type="spellStart"/>
      <w:r w:rsidRPr="00304FD7">
        <w:rPr>
          <w:rFonts w:ascii="Times New Roman" w:hAnsi="Times New Roman" w:cs="Times New Roman"/>
          <w:sz w:val="24"/>
          <w:szCs w:val="24"/>
        </w:rPr>
        <w:t>Сик</w:t>
      </w:r>
      <w:proofErr w:type="spellEnd"/>
      <w:r w:rsidR="000B7429">
        <w:rPr>
          <w:rFonts w:ascii="Times New Roman" w:hAnsi="Times New Roman" w:cs="Times New Roman"/>
          <w:sz w:val="24"/>
          <w:szCs w:val="24"/>
        </w:rPr>
        <w:t>×</w:t>
      </w:r>
      <w:r w:rsidR="000B7429">
        <w:rPr>
          <w:rFonts w:ascii="Times New Roman" w:hAnsi="Times New Roman" w:cs="Times New Roman"/>
          <w:sz w:val="24"/>
          <w:szCs w:val="24"/>
          <w:lang w:val="en-US"/>
        </w:rPr>
        <w:t>n</w:t>
      </w:r>
      <w:r w:rsidRPr="00304FD7">
        <w:rPr>
          <w:rFonts w:ascii="Times New Roman" w:hAnsi="Times New Roman" w:cs="Times New Roman"/>
          <w:sz w:val="24"/>
          <w:szCs w:val="24"/>
        </w:rPr>
        <w:t xml:space="preserve"> +</w:t>
      </w:r>
      <w:proofErr w:type="spellStart"/>
      <w:r w:rsidRPr="00304FD7">
        <w:rPr>
          <w:rFonts w:ascii="Times New Roman" w:hAnsi="Times New Roman" w:cs="Times New Roman"/>
          <w:sz w:val="24"/>
          <w:szCs w:val="24"/>
        </w:rPr>
        <w:t>Срс</w:t>
      </w:r>
      <w:proofErr w:type="spellEnd"/>
      <w:r w:rsidRPr="00304FD7">
        <w:rPr>
          <w:rFonts w:ascii="Times New Roman" w:hAnsi="Times New Roman" w:cs="Times New Roman"/>
          <w:sz w:val="24"/>
          <w:szCs w:val="24"/>
        </w:rPr>
        <w:t xml:space="preserve"> + </w:t>
      </w:r>
      <w:proofErr w:type="spellStart"/>
      <w:r w:rsidRPr="00304FD7">
        <w:rPr>
          <w:rFonts w:ascii="Times New Roman" w:hAnsi="Times New Roman" w:cs="Times New Roman"/>
          <w:sz w:val="24"/>
          <w:szCs w:val="24"/>
        </w:rPr>
        <w:t>Сд</w:t>
      </w:r>
      <w:proofErr w:type="spellEnd"/>
      <w:r w:rsidRPr="00304FD7">
        <w:rPr>
          <w:rFonts w:ascii="Times New Roman" w:hAnsi="Times New Roman" w:cs="Times New Roman"/>
          <w:sz w:val="24"/>
          <w:szCs w:val="24"/>
        </w:rPr>
        <w:t>, (1)</w:t>
      </w:r>
    </w:p>
    <w:p w:rsidR="00304FD7" w:rsidRPr="00304FD7" w:rsidRDefault="00304FD7" w:rsidP="00304FD7">
      <w:pPr>
        <w:spacing w:after="0" w:line="240" w:lineRule="auto"/>
        <w:ind w:firstLine="567"/>
        <w:rPr>
          <w:rFonts w:ascii="Times New Roman" w:hAnsi="Times New Roman" w:cs="Times New Roman"/>
          <w:sz w:val="24"/>
          <w:szCs w:val="24"/>
        </w:rPr>
      </w:pPr>
    </w:p>
    <w:p w:rsidR="000B7429" w:rsidRDefault="00304FD7" w:rsidP="00304FD7">
      <w:pPr>
        <w:spacing w:after="0" w:line="240" w:lineRule="auto"/>
        <w:ind w:firstLine="567"/>
        <w:rPr>
          <w:rFonts w:ascii="Times New Roman" w:hAnsi="Times New Roman" w:cs="Times New Roman"/>
          <w:sz w:val="24"/>
          <w:szCs w:val="24"/>
        </w:rPr>
      </w:pPr>
      <w:r w:rsidRPr="00304FD7">
        <w:rPr>
          <w:rFonts w:ascii="Times New Roman" w:hAnsi="Times New Roman" w:cs="Times New Roman"/>
          <w:sz w:val="24"/>
          <w:szCs w:val="24"/>
        </w:rPr>
        <w:t xml:space="preserve">где: </w:t>
      </w:r>
    </w:p>
    <w:p w:rsidR="000B7429" w:rsidRPr="000B7429" w:rsidRDefault="000B7429" w:rsidP="00304FD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lang w:val="en-US"/>
        </w:rPr>
        <w:t>C</w:t>
      </w:r>
      <w:r w:rsidRPr="000B7429">
        <w:rPr>
          <w:rFonts w:ascii="Times New Roman" w:hAnsi="Times New Roman" w:cs="Times New Roman"/>
          <w:sz w:val="24"/>
          <w:szCs w:val="24"/>
        </w:rPr>
        <w:t xml:space="preserve"> – </w:t>
      </w:r>
      <w:proofErr w:type="gramStart"/>
      <w:r w:rsidRPr="000B7429">
        <w:rPr>
          <w:rFonts w:ascii="Times New Roman" w:hAnsi="Times New Roman" w:cs="Times New Roman"/>
          <w:sz w:val="24"/>
          <w:szCs w:val="24"/>
        </w:rPr>
        <w:t>общая</w:t>
      </w:r>
      <w:proofErr w:type="gramEnd"/>
      <w:r w:rsidRPr="000B7429">
        <w:rPr>
          <w:rFonts w:ascii="Times New Roman" w:hAnsi="Times New Roman" w:cs="Times New Roman"/>
          <w:sz w:val="24"/>
          <w:szCs w:val="24"/>
        </w:rPr>
        <w:t xml:space="preserve"> стоимость работ по подтверждению соответствия, руб.;</w:t>
      </w:r>
    </w:p>
    <w:p w:rsidR="00304FD7" w:rsidRPr="00304FD7" w:rsidRDefault="00304FD7" w:rsidP="00304FD7">
      <w:pPr>
        <w:spacing w:after="0" w:line="240" w:lineRule="auto"/>
        <w:ind w:firstLine="567"/>
        <w:rPr>
          <w:rFonts w:ascii="Times New Roman" w:hAnsi="Times New Roman" w:cs="Times New Roman"/>
          <w:sz w:val="24"/>
          <w:szCs w:val="24"/>
        </w:rPr>
      </w:pPr>
      <w:proofErr w:type="spellStart"/>
      <w:r w:rsidRPr="00304FD7">
        <w:rPr>
          <w:rFonts w:ascii="Times New Roman" w:hAnsi="Times New Roman" w:cs="Times New Roman"/>
          <w:sz w:val="24"/>
          <w:szCs w:val="24"/>
        </w:rPr>
        <w:t>Сос</w:t>
      </w:r>
      <w:proofErr w:type="spellEnd"/>
      <w:r w:rsidRPr="00304FD7">
        <w:rPr>
          <w:rFonts w:ascii="Times New Roman" w:hAnsi="Times New Roman" w:cs="Times New Roman"/>
          <w:sz w:val="24"/>
          <w:szCs w:val="24"/>
        </w:rPr>
        <w:t xml:space="preserve"> - стоимость работ, проводимых О</w:t>
      </w:r>
      <w:r w:rsidR="007F6E98">
        <w:rPr>
          <w:rFonts w:ascii="Times New Roman" w:hAnsi="Times New Roman" w:cs="Times New Roman"/>
          <w:sz w:val="24"/>
          <w:szCs w:val="24"/>
        </w:rPr>
        <w:t>С</w:t>
      </w:r>
      <w:r w:rsidR="000B7429">
        <w:rPr>
          <w:rFonts w:ascii="Times New Roman" w:hAnsi="Times New Roman" w:cs="Times New Roman"/>
          <w:sz w:val="24"/>
          <w:szCs w:val="24"/>
        </w:rPr>
        <w:t xml:space="preserve">, </w:t>
      </w:r>
      <w:r w:rsidRPr="00304FD7">
        <w:rPr>
          <w:rFonts w:ascii="Times New Roman" w:hAnsi="Times New Roman" w:cs="Times New Roman"/>
          <w:sz w:val="24"/>
          <w:szCs w:val="24"/>
        </w:rPr>
        <w:t xml:space="preserve"> руб.;</w:t>
      </w: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t>Соб</w:t>
      </w:r>
      <w:proofErr w:type="spellEnd"/>
      <w:r w:rsidRPr="00304FD7">
        <w:rPr>
          <w:rFonts w:ascii="Times New Roman" w:hAnsi="Times New Roman" w:cs="Times New Roman"/>
          <w:sz w:val="24"/>
          <w:szCs w:val="24"/>
        </w:rPr>
        <w:t xml:space="preserve"> - стоимость образцов, отобранных для сертификационных испытаний (разрушающих), руб.;</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Сип - стоимость испытаний продукции в аккредитованной испытательной лаборатории, руб.;</w:t>
      </w: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t>Са</w:t>
      </w:r>
      <w:proofErr w:type="spellEnd"/>
      <w:r w:rsidRPr="00304FD7">
        <w:rPr>
          <w:rFonts w:ascii="Times New Roman" w:hAnsi="Times New Roman" w:cs="Times New Roman"/>
          <w:sz w:val="24"/>
          <w:szCs w:val="24"/>
        </w:rPr>
        <w:t xml:space="preserve"> - стоимость анализа состояния производства;</w:t>
      </w: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lastRenderedPageBreak/>
        <w:t>Сик</w:t>
      </w:r>
      <w:proofErr w:type="spellEnd"/>
      <w:r w:rsidRPr="00304FD7">
        <w:rPr>
          <w:rFonts w:ascii="Times New Roman" w:hAnsi="Times New Roman" w:cs="Times New Roman"/>
          <w:sz w:val="24"/>
          <w:szCs w:val="24"/>
        </w:rPr>
        <w:t xml:space="preserve"> - стоимость одной проверки, проводимой в рамках инспекционного контроля за соответствием сертифицированной в обязательном порядке продукции требованиям НД, руб.;</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n - число проверок, предусмотренных программой инспекционного контроля за сертифицированной продукцией в течение срока действия сертификата соответствия;</w:t>
      </w: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t>Срс</w:t>
      </w:r>
      <w:proofErr w:type="spellEnd"/>
      <w:r w:rsidRPr="00304FD7">
        <w:rPr>
          <w:rFonts w:ascii="Times New Roman" w:hAnsi="Times New Roman" w:cs="Times New Roman"/>
          <w:sz w:val="24"/>
          <w:szCs w:val="24"/>
        </w:rPr>
        <w:t xml:space="preserve"> - расходы на упаковку, хранение, утилизацию, погрузочно-разгрузочные работы и транспортировку образцов к месту испытаний, руб.;</w:t>
      </w: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t>Сд</w:t>
      </w:r>
      <w:proofErr w:type="spellEnd"/>
      <w:r w:rsidRPr="00304FD7">
        <w:rPr>
          <w:rFonts w:ascii="Times New Roman" w:hAnsi="Times New Roman" w:cs="Times New Roman"/>
          <w:sz w:val="24"/>
          <w:szCs w:val="24"/>
        </w:rPr>
        <w:t xml:space="preserve"> - стоимость работ, по рассмотрению заявления-декларации.</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В зависимости от конкретной ситуации в формулу для расчета стоимости работ по сертификации включаются только элементы, соответствующие составу фактически проводимых работ.</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.3. Затраты ОС п</w:t>
      </w:r>
      <w:r w:rsidR="00C17AE6">
        <w:rPr>
          <w:rFonts w:ascii="Times New Roman" w:hAnsi="Times New Roman" w:cs="Times New Roman"/>
          <w:sz w:val="24"/>
          <w:szCs w:val="24"/>
        </w:rPr>
        <w:t>о подтверждению</w:t>
      </w:r>
      <w:r w:rsidR="00304FD7" w:rsidRPr="00304FD7">
        <w:rPr>
          <w:rFonts w:ascii="Times New Roman" w:hAnsi="Times New Roman" w:cs="Times New Roman"/>
          <w:sz w:val="24"/>
          <w:szCs w:val="24"/>
        </w:rPr>
        <w:t xml:space="preserve"> </w:t>
      </w:r>
      <w:r w:rsidR="00C17AE6">
        <w:rPr>
          <w:rFonts w:ascii="Times New Roman" w:hAnsi="Times New Roman" w:cs="Times New Roman"/>
          <w:sz w:val="24"/>
          <w:szCs w:val="24"/>
        </w:rPr>
        <w:t xml:space="preserve">соответствия </w:t>
      </w:r>
      <w:r w:rsidR="00304FD7" w:rsidRPr="00304FD7">
        <w:rPr>
          <w:rFonts w:ascii="Times New Roman" w:hAnsi="Times New Roman" w:cs="Times New Roman"/>
          <w:sz w:val="24"/>
          <w:szCs w:val="24"/>
        </w:rPr>
        <w:t>конкретной продукции определяются по формуле:</w:t>
      </w:r>
    </w:p>
    <w:p w:rsidR="00B531B0" w:rsidRDefault="00B531B0" w:rsidP="007F6E98">
      <w:pPr>
        <w:spacing w:after="0" w:line="240" w:lineRule="auto"/>
        <w:ind w:firstLine="567"/>
        <w:jc w:val="both"/>
        <w:rPr>
          <w:rFonts w:ascii="Times New Roman" w:hAnsi="Times New Roman" w:cs="Times New Roman"/>
          <w:sz w:val="24"/>
          <w:szCs w:val="24"/>
        </w:rPr>
      </w:pP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t>Сос</w:t>
      </w:r>
      <w:proofErr w:type="spellEnd"/>
      <w:r w:rsidRPr="00304FD7">
        <w:rPr>
          <w:rFonts w:ascii="Times New Roman" w:hAnsi="Times New Roman" w:cs="Times New Roman"/>
          <w:sz w:val="24"/>
          <w:szCs w:val="24"/>
        </w:rPr>
        <w:t xml:space="preserve"> = </w:t>
      </w:r>
      <w:proofErr w:type="spellStart"/>
      <w:r w:rsidRPr="00304FD7">
        <w:rPr>
          <w:rFonts w:ascii="Times New Roman" w:hAnsi="Times New Roman" w:cs="Times New Roman"/>
          <w:sz w:val="24"/>
          <w:szCs w:val="24"/>
        </w:rPr>
        <w:t>t</w:t>
      </w:r>
      <w:proofErr w:type="spellEnd"/>
      <w:r w:rsidRPr="00304FD7">
        <w:rPr>
          <w:rFonts w:ascii="Times New Roman" w:hAnsi="Times New Roman" w:cs="Times New Roman"/>
          <w:sz w:val="24"/>
          <w:szCs w:val="24"/>
        </w:rPr>
        <w:t xml:space="preserve"> </w:t>
      </w:r>
      <w:proofErr w:type="spellStart"/>
      <w:r w:rsidR="00C17AE6" w:rsidRPr="00304FD7">
        <w:rPr>
          <w:rFonts w:ascii="Times New Roman" w:hAnsi="Times New Roman" w:cs="Times New Roman"/>
          <w:sz w:val="24"/>
          <w:szCs w:val="24"/>
        </w:rPr>
        <w:t>oci</w:t>
      </w:r>
      <w:proofErr w:type="spellEnd"/>
      <w:r w:rsidR="00C17AE6">
        <w:rPr>
          <w:rFonts w:ascii="Times New Roman" w:hAnsi="Times New Roman" w:cs="Times New Roman"/>
          <w:sz w:val="24"/>
          <w:szCs w:val="24"/>
        </w:rPr>
        <w:t xml:space="preserve"> </w:t>
      </w:r>
      <w:r w:rsidRPr="00304FD7">
        <w:rPr>
          <w:rFonts w:ascii="Times New Roman" w:hAnsi="Times New Roman" w:cs="Times New Roman"/>
          <w:sz w:val="24"/>
          <w:szCs w:val="24"/>
        </w:rPr>
        <w:t>х Т х (1 + (</w:t>
      </w:r>
      <w:proofErr w:type="spellStart"/>
      <w:r w:rsidRPr="00304FD7">
        <w:rPr>
          <w:rFonts w:ascii="Times New Roman" w:hAnsi="Times New Roman" w:cs="Times New Roman"/>
          <w:sz w:val="24"/>
          <w:szCs w:val="24"/>
        </w:rPr>
        <w:t>Кнз</w:t>
      </w:r>
      <w:proofErr w:type="spellEnd"/>
      <w:r w:rsidRPr="00304FD7">
        <w:rPr>
          <w:rFonts w:ascii="Times New Roman" w:hAnsi="Times New Roman" w:cs="Times New Roman"/>
          <w:sz w:val="24"/>
          <w:szCs w:val="24"/>
        </w:rPr>
        <w:t xml:space="preserve"> + </w:t>
      </w:r>
      <w:proofErr w:type="spellStart"/>
      <w:r w:rsidRPr="00304FD7">
        <w:rPr>
          <w:rFonts w:ascii="Times New Roman" w:hAnsi="Times New Roman" w:cs="Times New Roman"/>
          <w:sz w:val="24"/>
          <w:szCs w:val="24"/>
        </w:rPr>
        <w:t>Кнр</w:t>
      </w:r>
      <w:proofErr w:type="spellEnd"/>
      <w:r w:rsidRPr="00304FD7">
        <w:rPr>
          <w:rFonts w:ascii="Times New Roman" w:hAnsi="Times New Roman" w:cs="Times New Roman"/>
          <w:sz w:val="24"/>
          <w:szCs w:val="24"/>
        </w:rPr>
        <w:t xml:space="preserve">)/100) </w:t>
      </w:r>
      <w:proofErr w:type="spellStart"/>
      <w:r w:rsidRPr="00304FD7">
        <w:rPr>
          <w:rFonts w:ascii="Times New Roman" w:hAnsi="Times New Roman" w:cs="Times New Roman"/>
          <w:sz w:val="24"/>
          <w:szCs w:val="24"/>
        </w:rPr>
        <w:t>х</w:t>
      </w:r>
      <w:proofErr w:type="spellEnd"/>
      <w:r w:rsidRPr="00304FD7">
        <w:rPr>
          <w:rFonts w:ascii="Times New Roman" w:hAnsi="Times New Roman" w:cs="Times New Roman"/>
          <w:sz w:val="24"/>
          <w:szCs w:val="24"/>
        </w:rPr>
        <w:t xml:space="preserve"> (1 + </w:t>
      </w:r>
      <w:proofErr w:type="gramStart"/>
      <w:r w:rsidRPr="00304FD7">
        <w:rPr>
          <w:rFonts w:ascii="Times New Roman" w:hAnsi="Times New Roman" w:cs="Times New Roman"/>
          <w:sz w:val="24"/>
          <w:szCs w:val="24"/>
        </w:rPr>
        <w:t>Р</w:t>
      </w:r>
      <w:proofErr w:type="gramEnd"/>
      <w:r w:rsidRPr="00304FD7">
        <w:rPr>
          <w:rFonts w:ascii="Times New Roman" w:hAnsi="Times New Roman" w:cs="Times New Roman"/>
          <w:sz w:val="24"/>
          <w:szCs w:val="24"/>
        </w:rPr>
        <w:t>/100), (2)</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xml:space="preserve">где: </w:t>
      </w:r>
      <w:proofErr w:type="spellStart"/>
      <w:r w:rsidRPr="00304FD7">
        <w:rPr>
          <w:rFonts w:ascii="Times New Roman" w:hAnsi="Times New Roman" w:cs="Times New Roman"/>
          <w:sz w:val="24"/>
          <w:szCs w:val="24"/>
        </w:rPr>
        <w:t>t</w:t>
      </w:r>
      <w:proofErr w:type="spellEnd"/>
      <w:r w:rsidRPr="00304FD7">
        <w:rPr>
          <w:rFonts w:ascii="Times New Roman" w:hAnsi="Times New Roman" w:cs="Times New Roman"/>
          <w:sz w:val="24"/>
          <w:szCs w:val="24"/>
        </w:rPr>
        <w:t xml:space="preserve"> </w:t>
      </w:r>
      <w:proofErr w:type="spellStart"/>
      <w:r w:rsidR="00C17AE6" w:rsidRPr="00304FD7">
        <w:rPr>
          <w:rFonts w:ascii="Times New Roman" w:hAnsi="Times New Roman" w:cs="Times New Roman"/>
          <w:sz w:val="24"/>
          <w:szCs w:val="24"/>
        </w:rPr>
        <w:t>oci</w:t>
      </w:r>
      <w:proofErr w:type="spellEnd"/>
      <w:r w:rsidR="00C17AE6">
        <w:rPr>
          <w:rFonts w:ascii="Times New Roman" w:hAnsi="Times New Roman" w:cs="Times New Roman"/>
          <w:sz w:val="24"/>
          <w:szCs w:val="24"/>
        </w:rPr>
        <w:t xml:space="preserve"> </w:t>
      </w:r>
      <w:r w:rsidRPr="00304FD7">
        <w:rPr>
          <w:rFonts w:ascii="Times New Roman" w:hAnsi="Times New Roman" w:cs="Times New Roman"/>
          <w:sz w:val="24"/>
          <w:szCs w:val="24"/>
        </w:rPr>
        <w:t xml:space="preserve">- трудоемкость </w:t>
      </w:r>
      <w:r w:rsidR="00C17AE6">
        <w:rPr>
          <w:rFonts w:ascii="Times New Roman" w:hAnsi="Times New Roman" w:cs="Times New Roman"/>
          <w:sz w:val="24"/>
          <w:szCs w:val="24"/>
        </w:rPr>
        <w:t xml:space="preserve">подтверждения соответствия </w:t>
      </w:r>
      <w:r w:rsidRPr="00304FD7">
        <w:rPr>
          <w:rFonts w:ascii="Times New Roman" w:hAnsi="Times New Roman" w:cs="Times New Roman"/>
          <w:sz w:val="24"/>
          <w:szCs w:val="24"/>
        </w:rPr>
        <w:t>конкретной</w:t>
      </w:r>
      <w:r w:rsidR="00C17AE6">
        <w:rPr>
          <w:rFonts w:ascii="Times New Roman" w:hAnsi="Times New Roman" w:cs="Times New Roman"/>
          <w:sz w:val="24"/>
          <w:szCs w:val="24"/>
        </w:rPr>
        <w:t xml:space="preserve"> </w:t>
      </w:r>
      <w:r w:rsidRPr="00304FD7">
        <w:rPr>
          <w:rFonts w:ascii="Times New Roman" w:hAnsi="Times New Roman" w:cs="Times New Roman"/>
          <w:sz w:val="24"/>
          <w:szCs w:val="24"/>
        </w:rPr>
        <w:t xml:space="preserve">продукции по </w:t>
      </w:r>
      <w:proofErr w:type="spellStart"/>
      <w:r w:rsidRPr="00304FD7">
        <w:rPr>
          <w:rFonts w:ascii="Times New Roman" w:hAnsi="Times New Roman" w:cs="Times New Roman"/>
          <w:sz w:val="24"/>
          <w:szCs w:val="24"/>
        </w:rPr>
        <w:t>i-й</w:t>
      </w:r>
      <w:proofErr w:type="spellEnd"/>
      <w:r w:rsidRPr="00304FD7">
        <w:rPr>
          <w:rFonts w:ascii="Times New Roman" w:hAnsi="Times New Roman" w:cs="Times New Roman"/>
          <w:sz w:val="24"/>
          <w:szCs w:val="24"/>
        </w:rPr>
        <w:t xml:space="preserve"> схеме сертификации, </w:t>
      </w:r>
      <w:proofErr w:type="spellStart"/>
      <w:r w:rsidRPr="00304FD7">
        <w:rPr>
          <w:rFonts w:ascii="Times New Roman" w:hAnsi="Times New Roman" w:cs="Times New Roman"/>
          <w:sz w:val="24"/>
          <w:szCs w:val="24"/>
        </w:rPr>
        <w:t>чел.-дн</w:t>
      </w:r>
      <w:proofErr w:type="spellEnd"/>
      <w:r w:rsidRPr="00304FD7">
        <w:rPr>
          <w:rFonts w:ascii="Times New Roman" w:hAnsi="Times New Roman" w:cs="Times New Roman"/>
          <w:sz w:val="24"/>
          <w:szCs w:val="24"/>
        </w:rPr>
        <w:t>.;</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xml:space="preserve">Т - дневная ставка эксперта, </w:t>
      </w:r>
      <w:proofErr w:type="spellStart"/>
      <w:r w:rsidRPr="00304FD7">
        <w:rPr>
          <w:rFonts w:ascii="Times New Roman" w:hAnsi="Times New Roman" w:cs="Times New Roman"/>
          <w:sz w:val="24"/>
          <w:szCs w:val="24"/>
        </w:rPr>
        <w:t>руб</w:t>
      </w:r>
      <w:proofErr w:type="spellEnd"/>
      <w:r w:rsidRPr="00304FD7">
        <w:rPr>
          <w:rFonts w:ascii="Times New Roman" w:hAnsi="Times New Roman" w:cs="Times New Roman"/>
          <w:sz w:val="24"/>
          <w:szCs w:val="24"/>
        </w:rPr>
        <w:t>;</w:t>
      </w: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t>Кнз</w:t>
      </w:r>
      <w:proofErr w:type="spellEnd"/>
      <w:r w:rsidRPr="00304FD7">
        <w:rPr>
          <w:rFonts w:ascii="Times New Roman" w:hAnsi="Times New Roman" w:cs="Times New Roman"/>
          <w:sz w:val="24"/>
          <w:szCs w:val="24"/>
        </w:rPr>
        <w:t xml:space="preserve"> - норматив начислений на заработную плату, установленный действующим законодательством, %;</w:t>
      </w:r>
    </w:p>
    <w:p w:rsidR="00304FD7" w:rsidRPr="00304FD7" w:rsidRDefault="00304FD7" w:rsidP="007F6E98">
      <w:pPr>
        <w:spacing w:after="0" w:line="240" w:lineRule="auto"/>
        <w:ind w:firstLine="567"/>
        <w:jc w:val="both"/>
        <w:rPr>
          <w:rFonts w:ascii="Times New Roman" w:hAnsi="Times New Roman" w:cs="Times New Roman"/>
          <w:sz w:val="24"/>
          <w:szCs w:val="24"/>
        </w:rPr>
      </w:pPr>
      <w:proofErr w:type="spellStart"/>
      <w:r w:rsidRPr="00304FD7">
        <w:rPr>
          <w:rFonts w:ascii="Times New Roman" w:hAnsi="Times New Roman" w:cs="Times New Roman"/>
          <w:sz w:val="24"/>
          <w:szCs w:val="24"/>
        </w:rPr>
        <w:t>Кнр</w:t>
      </w:r>
      <w:proofErr w:type="spellEnd"/>
      <w:r w:rsidRPr="00304FD7">
        <w:rPr>
          <w:rFonts w:ascii="Times New Roman" w:hAnsi="Times New Roman" w:cs="Times New Roman"/>
          <w:sz w:val="24"/>
          <w:szCs w:val="24"/>
        </w:rPr>
        <w:t xml:space="preserve"> - коэффициент накладных расходов, %;</w:t>
      </w:r>
    </w:p>
    <w:p w:rsidR="00304FD7" w:rsidRP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Р - уровень рентабельности, %.</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 xml:space="preserve">.4. Предельные нормативы трудоемкости и состав работ, выполняемых ОС при </w:t>
      </w:r>
      <w:r w:rsidR="00C17AE6">
        <w:rPr>
          <w:rFonts w:ascii="Times New Roman" w:hAnsi="Times New Roman" w:cs="Times New Roman"/>
          <w:sz w:val="24"/>
          <w:szCs w:val="24"/>
        </w:rPr>
        <w:t>подтверждении соответствия</w:t>
      </w:r>
      <w:r w:rsidR="00304FD7" w:rsidRPr="00304FD7">
        <w:rPr>
          <w:rFonts w:ascii="Times New Roman" w:hAnsi="Times New Roman" w:cs="Times New Roman"/>
          <w:sz w:val="24"/>
          <w:szCs w:val="24"/>
        </w:rPr>
        <w:t xml:space="preserve"> конкретной продукции, приведены в </w:t>
      </w:r>
      <w:r w:rsidR="00C17AE6">
        <w:rPr>
          <w:rFonts w:ascii="Times New Roman" w:hAnsi="Times New Roman" w:cs="Times New Roman"/>
          <w:sz w:val="24"/>
          <w:szCs w:val="24"/>
        </w:rPr>
        <w:t>таблице 1.</w:t>
      </w:r>
    </w:p>
    <w:p w:rsidR="00304FD7" w:rsidRPr="002A300A" w:rsidRDefault="00B531B0" w:rsidP="005252B1">
      <w:pPr>
        <w:spacing w:after="0" w:line="240" w:lineRule="auto"/>
        <w:ind w:firstLine="567"/>
        <w:jc w:val="both"/>
        <w:rPr>
          <w:rFonts w:ascii="Times New Roman" w:hAnsi="Times New Roman" w:cs="Times New Roman"/>
          <w:spacing w:val="-10"/>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 xml:space="preserve">.5. </w:t>
      </w:r>
      <w:r w:rsidR="00C17AE6" w:rsidRPr="002A300A">
        <w:rPr>
          <w:rFonts w:ascii="Times New Roman" w:hAnsi="Times New Roman" w:cs="Times New Roman"/>
          <w:spacing w:val="-10"/>
          <w:sz w:val="24"/>
          <w:szCs w:val="24"/>
        </w:rPr>
        <w:t>Предельные н</w:t>
      </w:r>
      <w:r w:rsidR="00304FD7" w:rsidRPr="002A300A">
        <w:rPr>
          <w:rFonts w:ascii="Times New Roman" w:hAnsi="Times New Roman" w:cs="Times New Roman"/>
          <w:spacing w:val="-10"/>
          <w:sz w:val="24"/>
          <w:szCs w:val="24"/>
        </w:rPr>
        <w:t>ормати</w:t>
      </w:r>
      <w:r w:rsidR="00C17AE6" w:rsidRPr="002A300A">
        <w:rPr>
          <w:rFonts w:ascii="Times New Roman" w:hAnsi="Times New Roman" w:cs="Times New Roman"/>
          <w:spacing w:val="-10"/>
          <w:sz w:val="24"/>
          <w:szCs w:val="24"/>
        </w:rPr>
        <w:t>вы суммарной трудоемкости работ</w:t>
      </w:r>
      <w:r w:rsidR="00304FD7" w:rsidRPr="002A300A">
        <w:rPr>
          <w:rFonts w:ascii="Times New Roman" w:hAnsi="Times New Roman" w:cs="Times New Roman"/>
          <w:spacing w:val="-10"/>
          <w:sz w:val="24"/>
          <w:szCs w:val="24"/>
        </w:rPr>
        <w:t>, выполняемых ОС при анализе</w:t>
      </w:r>
      <w:r w:rsidR="00C17AE6" w:rsidRPr="002A300A">
        <w:rPr>
          <w:rFonts w:ascii="Times New Roman" w:hAnsi="Times New Roman" w:cs="Times New Roman"/>
          <w:spacing w:val="-10"/>
          <w:sz w:val="24"/>
          <w:szCs w:val="24"/>
        </w:rPr>
        <w:t xml:space="preserve"> состояния</w:t>
      </w:r>
      <w:r w:rsidR="00304FD7" w:rsidRPr="002A300A">
        <w:rPr>
          <w:rFonts w:ascii="Times New Roman" w:hAnsi="Times New Roman" w:cs="Times New Roman"/>
          <w:spacing w:val="-10"/>
          <w:sz w:val="24"/>
          <w:szCs w:val="24"/>
        </w:rPr>
        <w:t xml:space="preserve"> производства, проводимого при </w:t>
      </w:r>
      <w:r w:rsidR="00C17AE6" w:rsidRPr="002A300A">
        <w:rPr>
          <w:rFonts w:ascii="Times New Roman" w:hAnsi="Times New Roman" w:cs="Times New Roman"/>
          <w:spacing w:val="-10"/>
          <w:sz w:val="24"/>
          <w:szCs w:val="24"/>
        </w:rPr>
        <w:t>подтверждении соответствия</w:t>
      </w:r>
      <w:r w:rsidR="00304FD7" w:rsidRPr="002A300A">
        <w:rPr>
          <w:rFonts w:ascii="Times New Roman" w:hAnsi="Times New Roman" w:cs="Times New Roman"/>
          <w:spacing w:val="-10"/>
          <w:sz w:val="24"/>
          <w:szCs w:val="24"/>
        </w:rPr>
        <w:t xml:space="preserve"> продукции,</w:t>
      </w:r>
      <w:r w:rsidR="005252B1" w:rsidRPr="002A300A">
        <w:rPr>
          <w:rFonts w:ascii="Times New Roman" w:hAnsi="Times New Roman" w:cs="Times New Roman"/>
          <w:spacing w:val="-10"/>
          <w:sz w:val="24"/>
          <w:szCs w:val="24"/>
        </w:rPr>
        <w:t xml:space="preserve"> в зависимости от сложности производства и продукции приведены в таблицах 2,3</w:t>
      </w:r>
      <w:r w:rsidR="00304FD7" w:rsidRPr="002A300A">
        <w:rPr>
          <w:rFonts w:ascii="Times New Roman" w:hAnsi="Times New Roman" w:cs="Times New Roman"/>
          <w:spacing w:val="-10"/>
          <w:sz w:val="24"/>
          <w:szCs w:val="24"/>
        </w:rPr>
        <w:t>.</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w:t>
      </w:r>
      <w:r w:rsidR="005252B1">
        <w:rPr>
          <w:rFonts w:ascii="Times New Roman" w:hAnsi="Times New Roman" w:cs="Times New Roman"/>
          <w:sz w:val="24"/>
          <w:szCs w:val="24"/>
        </w:rPr>
        <w:t>6</w:t>
      </w:r>
      <w:r w:rsidR="00304FD7" w:rsidRPr="00304FD7">
        <w:rPr>
          <w:rFonts w:ascii="Times New Roman" w:hAnsi="Times New Roman" w:cs="Times New Roman"/>
          <w:sz w:val="24"/>
          <w:szCs w:val="24"/>
        </w:rPr>
        <w:t xml:space="preserve">. Затраты на испытания при </w:t>
      </w:r>
      <w:r w:rsidR="005252B1">
        <w:rPr>
          <w:rFonts w:ascii="Times New Roman" w:hAnsi="Times New Roman" w:cs="Times New Roman"/>
          <w:sz w:val="24"/>
          <w:szCs w:val="24"/>
        </w:rPr>
        <w:t>подтверждении соответствия</w:t>
      </w:r>
      <w:r w:rsidR="00304FD7" w:rsidRPr="00304FD7">
        <w:rPr>
          <w:rFonts w:ascii="Times New Roman" w:hAnsi="Times New Roman" w:cs="Times New Roman"/>
          <w:sz w:val="24"/>
          <w:szCs w:val="24"/>
        </w:rPr>
        <w:t xml:space="preserve"> продукции калькулируются аккредитованной испытательной лабораторией на основе самостоятельно установленных нормативов материальных и трудовых затрат в действующих ценах с учетом требований </w:t>
      </w:r>
      <w:hyperlink r:id="rId4" w:history="1">
        <w:r w:rsidR="00304FD7" w:rsidRPr="00B531B0">
          <w:rPr>
            <w:rStyle w:val="a3"/>
            <w:rFonts w:ascii="Times New Roman" w:hAnsi="Times New Roman" w:cs="Times New Roman"/>
            <w:sz w:val="24"/>
            <w:szCs w:val="24"/>
            <w:u w:val="none"/>
          </w:rPr>
          <w:t>пп.</w:t>
        </w:r>
        <w:r w:rsidRPr="00B531B0">
          <w:rPr>
            <w:rStyle w:val="a3"/>
            <w:rFonts w:ascii="Times New Roman" w:hAnsi="Times New Roman" w:cs="Times New Roman"/>
            <w:sz w:val="24"/>
            <w:szCs w:val="24"/>
            <w:u w:val="none"/>
          </w:rPr>
          <w:t>3</w:t>
        </w:r>
        <w:r w:rsidR="00304FD7" w:rsidRPr="00B531B0">
          <w:rPr>
            <w:rStyle w:val="a3"/>
            <w:rFonts w:ascii="Times New Roman" w:hAnsi="Times New Roman" w:cs="Times New Roman"/>
            <w:sz w:val="24"/>
            <w:szCs w:val="24"/>
            <w:u w:val="none"/>
          </w:rPr>
          <w:t>.1</w:t>
        </w:r>
      </w:hyperlink>
      <w:r w:rsidR="00304FD7" w:rsidRPr="00B531B0">
        <w:rPr>
          <w:rFonts w:ascii="Times New Roman" w:hAnsi="Times New Roman" w:cs="Times New Roman"/>
          <w:sz w:val="24"/>
          <w:szCs w:val="24"/>
        </w:rPr>
        <w:t> и </w:t>
      </w:r>
      <w:hyperlink r:id="rId5" w:history="1">
        <w:r w:rsidRPr="00B531B0">
          <w:rPr>
            <w:rStyle w:val="a3"/>
            <w:rFonts w:ascii="Times New Roman" w:hAnsi="Times New Roman" w:cs="Times New Roman"/>
            <w:sz w:val="24"/>
            <w:szCs w:val="24"/>
            <w:u w:val="none"/>
          </w:rPr>
          <w:t>3</w:t>
        </w:r>
        <w:r w:rsidR="005252B1" w:rsidRPr="00B531B0">
          <w:rPr>
            <w:rStyle w:val="a3"/>
            <w:rFonts w:ascii="Times New Roman" w:hAnsi="Times New Roman" w:cs="Times New Roman"/>
            <w:sz w:val="24"/>
            <w:szCs w:val="24"/>
            <w:u w:val="none"/>
          </w:rPr>
          <w:t>.2</w:t>
        </w:r>
      </w:hyperlink>
      <w:r w:rsidR="005252B1">
        <w:rPr>
          <w:rFonts w:ascii="Times New Roman" w:hAnsi="Times New Roman" w:cs="Times New Roman"/>
          <w:sz w:val="24"/>
          <w:szCs w:val="24"/>
        </w:rPr>
        <w:t> настоящей</w:t>
      </w:r>
      <w:r w:rsidR="00304FD7" w:rsidRPr="00304FD7">
        <w:rPr>
          <w:rFonts w:ascii="Times New Roman" w:hAnsi="Times New Roman" w:cs="Times New Roman"/>
          <w:sz w:val="24"/>
          <w:szCs w:val="24"/>
        </w:rPr>
        <w:t xml:space="preserve"> </w:t>
      </w:r>
      <w:r w:rsidR="005252B1">
        <w:rPr>
          <w:rFonts w:ascii="Times New Roman" w:hAnsi="Times New Roman" w:cs="Times New Roman"/>
          <w:sz w:val="24"/>
          <w:szCs w:val="24"/>
        </w:rPr>
        <w:t>методики</w:t>
      </w:r>
      <w:r w:rsidR="00304FD7" w:rsidRPr="00304FD7">
        <w:rPr>
          <w:rFonts w:ascii="Times New Roman" w:hAnsi="Times New Roman" w:cs="Times New Roman"/>
          <w:sz w:val="24"/>
          <w:szCs w:val="24"/>
        </w:rPr>
        <w:t xml:space="preserve"> и доводится до сведения заинтересованных сторон.</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w:t>
      </w:r>
      <w:r w:rsidR="001B3DAC">
        <w:rPr>
          <w:rFonts w:ascii="Times New Roman" w:hAnsi="Times New Roman" w:cs="Times New Roman"/>
          <w:sz w:val="24"/>
          <w:szCs w:val="24"/>
        </w:rPr>
        <w:t>7</w:t>
      </w:r>
      <w:r w:rsidR="00304FD7" w:rsidRPr="00304FD7">
        <w:rPr>
          <w:rFonts w:ascii="Times New Roman" w:hAnsi="Times New Roman" w:cs="Times New Roman"/>
          <w:sz w:val="24"/>
          <w:szCs w:val="24"/>
        </w:rPr>
        <w:t>. Стоимость образцов, взятых у изготовителя для разрушающих испытаний, определяется по их фактической себестоимости.</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w:t>
      </w:r>
      <w:r w:rsidR="002756C2">
        <w:rPr>
          <w:rFonts w:ascii="Times New Roman" w:hAnsi="Times New Roman" w:cs="Times New Roman"/>
          <w:sz w:val="24"/>
          <w:szCs w:val="24"/>
        </w:rPr>
        <w:t>8</w:t>
      </w:r>
      <w:r w:rsidR="00304FD7" w:rsidRPr="00304FD7">
        <w:rPr>
          <w:rFonts w:ascii="Times New Roman" w:hAnsi="Times New Roman" w:cs="Times New Roman"/>
          <w:sz w:val="24"/>
          <w:szCs w:val="24"/>
        </w:rPr>
        <w:t xml:space="preserve">. </w:t>
      </w:r>
      <w:r w:rsidR="00B94599">
        <w:rPr>
          <w:rFonts w:ascii="Times New Roman" w:hAnsi="Times New Roman" w:cs="Times New Roman"/>
          <w:sz w:val="24"/>
          <w:szCs w:val="24"/>
        </w:rPr>
        <w:t>Стоимость</w:t>
      </w:r>
      <w:r w:rsidR="00304FD7" w:rsidRPr="00304FD7">
        <w:rPr>
          <w:rFonts w:ascii="Times New Roman" w:hAnsi="Times New Roman" w:cs="Times New Roman"/>
          <w:sz w:val="24"/>
          <w:szCs w:val="24"/>
        </w:rPr>
        <w:t xml:space="preserve"> одной инспекционной проверки за соответствием сертифицированной продукции требованиям НД не должна превышать 70% </w:t>
      </w:r>
      <w:r w:rsidR="00B94599">
        <w:rPr>
          <w:rFonts w:ascii="Times New Roman" w:hAnsi="Times New Roman" w:cs="Times New Roman"/>
          <w:sz w:val="24"/>
          <w:szCs w:val="24"/>
        </w:rPr>
        <w:t>стоимости работ по подтверждению соответствия в соответствии с формулой (1)</w:t>
      </w:r>
    </w:p>
    <w:p w:rsidR="00304FD7" w:rsidRPr="00304FD7" w:rsidRDefault="00B531B0" w:rsidP="007F6E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w:t>
      </w:r>
      <w:r>
        <w:rPr>
          <w:rFonts w:ascii="Times New Roman" w:hAnsi="Times New Roman" w:cs="Times New Roman"/>
          <w:sz w:val="24"/>
          <w:szCs w:val="24"/>
        </w:rPr>
        <w:t>9</w:t>
      </w:r>
      <w:r w:rsidR="00304FD7" w:rsidRPr="00304FD7">
        <w:rPr>
          <w:rFonts w:ascii="Times New Roman" w:hAnsi="Times New Roman" w:cs="Times New Roman"/>
          <w:sz w:val="24"/>
          <w:szCs w:val="24"/>
        </w:rPr>
        <w:t>. При обязательной сертификации продукции, ввозимой на территорию Российской Федерации, оплачиваются работы, фактически выполняемые органом по сертификации в зависимости от состава документов, предоставленных декларантом.</w:t>
      </w:r>
    </w:p>
    <w:p w:rsidR="00304FD7" w:rsidRPr="002A300A" w:rsidRDefault="00B531B0" w:rsidP="007F6E98">
      <w:pPr>
        <w:spacing w:after="0" w:line="240" w:lineRule="auto"/>
        <w:ind w:firstLine="567"/>
        <w:jc w:val="both"/>
        <w:rPr>
          <w:rFonts w:ascii="Times New Roman" w:hAnsi="Times New Roman" w:cs="Times New Roman"/>
          <w:spacing w:val="-10"/>
          <w:sz w:val="24"/>
          <w:szCs w:val="24"/>
        </w:rPr>
      </w:pPr>
      <w:r>
        <w:rPr>
          <w:rFonts w:ascii="Times New Roman" w:hAnsi="Times New Roman" w:cs="Times New Roman"/>
          <w:sz w:val="24"/>
          <w:szCs w:val="24"/>
        </w:rPr>
        <w:t>3</w:t>
      </w:r>
      <w:r w:rsidR="00304FD7" w:rsidRPr="00304FD7">
        <w:rPr>
          <w:rFonts w:ascii="Times New Roman" w:hAnsi="Times New Roman" w:cs="Times New Roman"/>
          <w:sz w:val="24"/>
          <w:szCs w:val="24"/>
        </w:rPr>
        <w:t>.1</w:t>
      </w:r>
      <w:r>
        <w:rPr>
          <w:rFonts w:ascii="Times New Roman" w:hAnsi="Times New Roman" w:cs="Times New Roman"/>
          <w:sz w:val="24"/>
          <w:szCs w:val="24"/>
        </w:rPr>
        <w:t>0</w:t>
      </w:r>
      <w:r w:rsidR="00304FD7" w:rsidRPr="00304FD7">
        <w:rPr>
          <w:rFonts w:ascii="Times New Roman" w:hAnsi="Times New Roman" w:cs="Times New Roman"/>
          <w:sz w:val="24"/>
          <w:szCs w:val="24"/>
        </w:rPr>
        <w:t xml:space="preserve">. </w:t>
      </w:r>
      <w:r w:rsidR="00304FD7" w:rsidRPr="002A300A">
        <w:rPr>
          <w:rFonts w:ascii="Times New Roman" w:hAnsi="Times New Roman" w:cs="Times New Roman"/>
          <w:spacing w:val="-10"/>
          <w:sz w:val="24"/>
          <w:szCs w:val="24"/>
        </w:rPr>
        <w:t xml:space="preserve">Если продукция сопровождается зарубежным сертификатом, непризнанным в Российской Федерации, то рассматривается возможность принятия этого сертификата как одного из доказательств при подтверждении соответствия ввозимой продукции установленным требованиям. Трудоемкость этой операции не должна превышать 0,75 </w:t>
      </w:r>
      <w:proofErr w:type="spellStart"/>
      <w:r w:rsidR="00304FD7" w:rsidRPr="002A300A">
        <w:rPr>
          <w:rFonts w:ascii="Times New Roman" w:hAnsi="Times New Roman" w:cs="Times New Roman"/>
          <w:spacing w:val="-10"/>
          <w:sz w:val="24"/>
          <w:szCs w:val="24"/>
        </w:rPr>
        <w:t>чел.-дн</w:t>
      </w:r>
      <w:proofErr w:type="spellEnd"/>
      <w:r w:rsidR="00304FD7" w:rsidRPr="002A300A">
        <w:rPr>
          <w:rFonts w:ascii="Times New Roman" w:hAnsi="Times New Roman" w:cs="Times New Roman"/>
          <w:spacing w:val="-10"/>
          <w:sz w:val="24"/>
          <w:szCs w:val="24"/>
        </w:rPr>
        <w:t>.</w:t>
      </w:r>
    </w:p>
    <w:p w:rsidR="00304FD7" w:rsidRDefault="00304FD7" w:rsidP="007F6E98">
      <w:pPr>
        <w:spacing w:after="0" w:line="240" w:lineRule="auto"/>
        <w:ind w:firstLine="567"/>
        <w:jc w:val="both"/>
        <w:rPr>
          <w:rFonts w:ascii="Times New Roman" w:hAnsi="Times New Roman" w:cs="Times New Roman"/>
          <w:sz w:val="24"/>
          <w:szCs w:val="24"/>
        </w:rPr>
      </w:pPr>
      <w:r w:rsidRPr="00304FD7">
        <w:rPr>
          <w:rFonts w:ascii="Times New Roman" w:hAnsi="Times New Roman" w:cs="Times New Roman"/>
          <w:sz w:val="24"/>
          <w:szCs w:val="24"/>
        </w:rPr>
        <w:t xml:space="preserve">Анализ иных документов, сопровождающих продукцию и являющихся доказательствами ее соответствия установленным в России требованиям, не должен превышать 1,25 </w:t>
      </w:r>
      <w:proofErr w:type="spellStart"/>
      <w:r w:rsidRPr="00304FD7">
        <w:rPr>
          <w:rFonts w:ascii="Times New Roman" w:hAnsi="Times New Roman" w:cs="Times New Roman"/>
          <w:sz w:val="24"/>
          <w:szCs w:val="24"/>
        </w:rPr>
        <w:t>чел.-дн</w:t>
      </w:r>
      <w:proofErr w:type="spellEnd"/>
      <w:r w:rsidRPr="00304FD7">
        <w:rPr>
          <w:rFonts w:ascii="Times New Roman" w:hAnsi="Times New Roman" w:cs="Times New Roman"/>
          <w:sz w:val="24"/>
          <w:szCs w:val="24"/>
        </w:rPr>
        <w:t>.</w:t>
      </w:r>
    </w:p>
    <w:p w:rsidR="005D1D54" w:rsidRPr="005D1D54" w:rsidRDefault="005D1D54" w:rsidP="005D1D54">
      <w:pPr>
        <w:spacing w:after="0" w:line="276" w:lineRule="auto"/>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Таблица 1 - Трудоемкость работ, оказываемых органом по сертификации</w:t>
      </w:r>
    </w:p>
    <w:tbl>
      <w:tblPr>
        <w:tblW w:w="0" w:type="auto"/>
        <w:tblInd w:w="5" w:type="dxa"/>
        <w:tblLayout w:type="fixed"/>
        <w:tblCellMar>
          <w:left w:w="0" w:type="dxa"/>
          <w:right w:w="0" w:type="dxa"/>
        </w:tblCellMar>
        <w:tblLook w:val="0000"/>
      </w:tblPr>
      <w:tblGrid>
        <w:gridCol w:w="6059"/>
        <w:gridCol w:w="3550"/>
      </w:tblGrid>
      <w:tr w:rsidR="005D1D54" w:rsidRPr="005D1D54">
        <w:trPr>
          <w:trHeight w:hRule="exact" w:val="288"/>
        </w:trPr>
        <w:tc>
          <w:tcPr>
            <w:tcW w:w="6059"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b/>
                <w:bCs/>
                <w:color w:val="000000"/>
                <w:sz w:val="24"/>
                <w:szCs w:val="24"/>
                <w:lang w:eastAsia="ru-RU"/>
              </w:rPr>
              <w:t>Наименование работы</w:t>
            </w:r>
          </w:p>
        </w:tc>
        <w:tc>
          <w:tcPr>
            <w:tcW w:w="355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b/>
                <w:bCs/>
                <w:color w:val="000000"/>
                <w:sz w:val="24"/>
                <w:szCs w:val="24"/>
                <w:lang w:eastAsia="ru-RU"/>
              </w:rPr>
              <w:t>Трудоемкость (чел.- дней)</w:t>
            </w:r>
          </w:p>
        </w:tc>
      </w:tr>
      <w:tr w:rsidR="005D1D54" w:rsidRPr="005D1D54">
        <w:trPr>
          <w:trHeight w:hRule="exact" w:val="266"/>
        </w:trPr>
        <w:tc>
          <w:tcPr>
            <w:tcW w:w="6059"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Рассмотрение заявки и принятие по ней решения</w:t>
            </w:r>
          </w:p>
        </w:tc>
        <w:tc>
          <w:tcPr>
            <w:tcW w:w="355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не свыше 0,5</w:t>
            </w:r>
          </w:p>
        </w:tc>
      </w:tr>
      <w:tr w:rsidR="005D1D54" w:rsidRPr="005D1D54">
        <w:trPr>
          <w:trHeight w:hRule="exact" w:val="266"/>
        </w:trPr>
        <w:tc>
          <w:tcPr>
            <w:tcW w:w="6059"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Анализ протоколов испытаний</w:t>
            </w:r>
          </w:p>
        </w:tc>
        <w:tc>
          <w:tcPr>
            <w:tcW w:w="355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См. таблицу 2</w:t>
            </w:r>
          </w:p>
        </w:tc>
      </w:tr>
      <w:tr w:rsidR="005D1D54" w:rsidRPr="005D1D54">
        <w:trPr>
          <w:trHeight w:hRule="exact" w:val="270"/>
        </w:trPr>
        <w:tc>
          <w:tcPr>
            <w:tcW w:w="6059"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Анализ состояния производства</w:t>
            </w:r>
          </w:p>
        </w:tc>
        <w:tc>
          <w:tcPr>
            <w:tcW w:w="355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См. таблицу 3</w:t>
            </w:r>
          </w:p>
        </w:tc>
      </w:tr>
      <w:tr w:rsidR="005D1D54" w:rsidRPr="005D1D54">
        <w:trPr>
          <w:trHeight w:hRule="exact" w:val="270"/>
        </w:trPr>
        <w:tc>
          <w:tcPr>
            <w:tcW w:w="6059"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lastRenderedPageBreak/>
              <w:t>Сертификация системы менеджмента качества</w:t>
            </w:r>
          </w:p>
        </w:tc>
        <w:tc>
          <w:tcPr>
            <w:tcW w:w="3550" w:type="dxa"/>
            <w:tcBorders>
              <w:top w:val="single" w:sz="4" w:space="0" w:color="auto"/>
              <w:left w:val="single" w:sz="4" w:space="0" w:color="auto"/>
              <w:bottom w:val="nil"/>
              <w:right w:val="single" w:sz="4" w:space="0" w:color="auto"/>
            </w:tcBorders>
            <w:shd w:val="clear" w:color="auto" w:fill="FFFFFF"/>
            <w:vAlign w:val="center"/>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w:t>
            </w:r>
          </w:p>
        </w:tc>
      </w:tr>
      <w:tr w:rsidR="005D1D54" w:rsidRPr="005D1D54">
        <w:trPr>
          <w:trHeight w:hRule="exact" w:val="266"/>
        </w:trPr>
        <w:tc>
          <w:tcPr>
            <w:tcW w:w="6059"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Оформление сертификата соответствия</w:t>
            </w:r>
          </w:p>
        </w:tc>
        <w:tc>
          <w:tcPr>
            <w:tcW w:w="355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не свыше 0,25</w:t>
            </w:r>
          </w:p>
        </w:tc>
      </w:tr>
      <w:tr w:rsidR="005D1D54" w:rsidRPr="005D1D54">
        <w:trPr>
          <w:trHeight w:hRule="exact" w:val="1048"/>
        </w:trPr>
        <w:tc>
          <w:tcPr>
            <w:tcW w:w="6059"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 xml:space="preserve">Инспекционный </w:t>
            </w:r>
            <w:proofErr w:type="gramStart"/>
            <w:r w:rsidRPr="005D1D54">
              <w:rPr>
                <w:rFonts w:ascii="Times New Roman" w:eastAsia="Times New Roman" w:hAnsi="Times New Roman" w:cs="Times New Roman"/>
                <w:color w:val="000000"/>
                <w:sz w:val="24"/>
                <w:szCs w:val="24"/>
                <w:lang w:eastAsia="ru-RU"/>
              </w:rPr>
              <w:t>контроль за</w:t>
            </w:r>
            <w:proofErr w:type="gramEnd"/>
            <w:r w:rsidRPr="005D1D54">
              <w:rPr>
                <w:rFonts w:ascii="Times New Roman" w:eastAsia="Times New Roman" w:hAnsi="Times New Roman" w:cs="Times New Roman"/>
                <w:color w:val="000000"/>
                <w:sz w:val="24"/>
                <w:szCs w:val="24"/>
                <w:lang w:eastAsia="ru-RU"/>
              </w:rPr>
              <w:t xml:space="preserve"> продукцией, включая ана</w:t>
            </w:r>
            <w:r w:rsidRPr="005D1D54">
              <w:rPr>
                <w:rFonts w:ascii="Times New Roman" w:eastAsia="Times New Roman" w:hAnsi="Times New Roman" w:cs="Times New Roman"/>
                <w:color w:val="000000"/>
                <w:sz w:val="24"/>
                <w:szCs w:val="24"/>
                <w:lang w:eastAsia="ru-RU"/>
              </w:rPr>
              <w:softHyphen/>
              <w:t>лиз состояния производства, если это предусмотрено схемой сертификации (одна проверка)</w:t>
            </w:r>
          </w:p>
        </w:tc>
        <w:tc>
          <w:tcPr>
            <w:tcW w:w="355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не свыше 70 процентов трудо</w:t>
            </w:r>
            <w:r w:rsidRPr="005D1D54">
              <w:rPr>
                <w:rFonts w:ascii="Times New Roman" w:eastAsia="Times New Roman" w:hAnsi="Times New Roman" w:cs="Times New Roman"/>
                <w:color w:val="000000"/>
                <w:sz w:val="24"/>
                <w:szCs w:val="24"/>
                <w:lang w:eastAsia="ru-RU"/>
              </w:rPr>
              <w:softHyphen/>
              <w:t>емкости работ, выполняемых при подтверждении соответст</w:t>
            </w:r>
            <w:r w:rsidRPr="005D1D54">
              <w:rPr>
                <w:rFonts w:ascii="Times New Roman" w:eastAsia="Times New Roman" w:hAnsi="Times New Roman" w:cs="Times New Roman"/>
                <w:color w:val="000000"/>
                <w:sz w:val="24"/>
                <w:szCs w:val="24"/>
                <w:lang w:eastAsia="ru-RU"/>
              </w:rPr>
              <w:softHyphen/>
              <w:t>вия и анализе производства</w:t>
            </w:r>
          </w:p>
        </w:tc>
      </w:tr>
      <w:tr w:rsidR="005D1D54" w:rsidRPr="005D1D54">
        <w:trPr>
          <w:trHeight w:hRule="exact" w:val="547"/>
        </w:trPr>
        <w:tc>
          <w:tcPr>
            <w:tcW w:w="6059" w:type="dxa"/>
            <w:tcBorders>
              <w:top w:val="single" w:sz="4" w:space="0" w:color="auto"/>
              <w:left w:val="single" w:sz="4" w:space="0" w:color="auto"/>
              <w:bottom w:val="single" w:sz="4" w:space="0" w:color="auto"/>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Проведение регистрации декларации о соответствии в едином реестре деклараций</w:t>
            </w: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5D1D54" w:rsidRPr="005D1D54" w:rsidRDefault="005D1D54" w:rsidP="005D1D54">
            <w:pPr>
              <w:spacing w:after="0" w:line="276" w:lineRule="auto"/>
              <w:ind w:left="178"/>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не свыше 1,0</w:t>
            </w:r>
          </w:p>
        </w:tc>
      </w:tr>
    </w:tbl>
    <w:p w:rsidR="005D1D54" w:rsidRPr="005D1D54" w:rsidRDefault="005D1D54" w:rsidP="005D1D54">
      <w:pPr>
        <w:spacing w:after="0" w:line="276" w:lineRule="auto"/>
        <w:rPr>
          <w:rFonts w:ascii="Times New Roman" w:eastAsia="Times New Roman" w:hAnsi="Times New Roman" w:cs="Times New Roman"/>
          <w:color w:val="000000"/>
          <w:sz w:val="24"/>
          <w:szCs w:val="24"/>
          <w:lang w:eastAsia="ru-RU"/>
        </w:rPr>
      </w:pPr>
    </w:p>
    <w:p w:rsidR="005D1D54" w:rsidRPr="005D1D54" w:rsidRDefault="005D1D54" w:rsidP="005D1D54">
      <w:pPr>
        <w:spacing w:after="0" w:line="276" w:lineRule="auto"/>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Таблица 2 - Трудоемкость работ по анализу протоколов испытаний, проводимых органом по сертификации при подтверждении соответствия</w:t>
      </w:r>
    </w:p>
    <w:tbl>
      <w:tblPr>
        <w:tblW w:w="0" w:type="auto"/>
        <w:tblInd w:w="5" w:type="dxa"/>
        <w:tblLayout w:type="fixed"/>
        <w:tblCellMar>
          <w:left w:w="0" w:type="dxa"/>
          <w:right w:w="0" w:type="dxa"/>
        </w:tblCellMar>
        <w:tblLook w:val="0000"/>
      </w:tblPr>
      <w:tblGrid>
        <w:gridCol w:w="2822"/>
        <w:gridCol w:w="3240"/>
      </w:tblGrid>
      <w:tr w:rsidR="005D1D54" w:rsidRPr="005D1D54">
        <w:trPr>
          <w:trHeight w:hRule="exact" w:val="281"/>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b/>
                <w:bCs/>
                <w:color w:val="000000"/>
                <w:sz w:val="24"/>
                <w:szCs w:val="24"/>
                <w:lang w:eastAsia="ru-RU"/>
              </w:rPr>
              <w:t>Число требований</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b/>
                <w:bCs/>
                <w:color w:val="000000"/>
                <w:sz w:val="24"/>
                <w:szCs w:val="24"/>
                <w:lang w:eastAsia="ru-RU"/>
              </w:rPr>
              <w:t>Трудоемкость (чел</w:t>
            </w:r>
            <w:proofErr w:type="gramStart"/>
            <w:r w:rsidRPr="005D1D54">
              <w:rPr>
                <w:rFonts w:ascii="Times New Roman" w:eastAsia="Times New Roman" w:hAnsi="Times New Roman" w:cs="Times New Roman"/>
                <w:b/>
                <w:bCs/>
                <w:color w:val="000000"/>
                <w:sz w:val="24"/>
                <w:szCs w:val="24"/>
                <w:lang w:eastAsia="ru-RU"/>
              </w:rPr>
              <w:t>.-</w:t>
            </w:r>
            <w:proofErr w:type="gramEnd"/>
            <w:r w:rsidRPr="005D1D54">
              <w:rPr>
                <w:rFonts w:ascii="Times New Roman" w:eastAsia="Times New Roman" w:hAnsi="Times New Roman" w:cs="Times New Roman"/>
                <w:b/>
                <w:bCs/>
                <w:color w:val="000000"/>
                <w:sz w:val="24"/>
                <w:szCs w:val="24"/>
                <w:lang w:eastAsia="ru-RU"/>
              </w:rPr>
              <w:t>дней)</w:t>
            </w:r>
          </w:p>
        </w:tc>
      </w:tr>
      <w:tr w:rsidR="005D1D54" w:rsidRPr="005D1D54">
        <w:trPr>
          <w:trHeight w:hRule="exact" w:val="266"/>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1 -5</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0,2</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vAlign w:val="center"/>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6- 10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0,5</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vAlign w:val="center"/>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11-20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21-50</w:t>
            </w:r>
          </w:p>
        </w:tc>
        <w:tc>
          <w:tcPr>
            <w:tcW w:w="3240" w:type="dxa"/>
            <w:tcBorders>
              <w:top w:val="single" w:sz="4" w:space="0" w:color="auto"/>
              <w:left w:val="single" w:sz="4" w:space="0" w:color="auto"/>
              <w:bottom w:val="nil"/>
              <w:right w:val="single" w:sz="4" w:space="0" w:color="auto"/>
            </w:tcBorders>
            <w:shd w:val="clear" w:color="auto" w:fill="FFFFFF"/>
            <w:vAlign w:val="center"/>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1,1</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51 -80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1,2</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vAlign w:val="center"/>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81 - 120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1,5</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121 - 150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1,8</w:t>
            </w:r>
          </w:p>
        </w:tc>
      </w:tr>
      <w:tr w:rsidR="005D1D54" w:rsidRPr="005D1D54">
        <w:trPr>
          <w:trHeight w:hRule="exact" w:val="266"/>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151 -200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2,2</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201 -250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2,5</w:t>
            </w:r>
          </w:p>
        </w:tc>
      </w:tr>
      <w:tr w:rsidR="005D1D54" w:rsidRPr="005D1D54">
        <w:trPr>
          <w:trHeight w:hRule="exact" w:val="270"/>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251 - 300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2,7</w:t>
            </w:r>
          </w:p>
        </w:tc>
      </w:tr>
      <w:tr w:rsidR="005D1D54" w:rsidRPr="005D1D54">
        <w:trPr>
          <w:trHeight w:hRule="exact" w:val="274"/>
        </w:trPr>
        <w:tc>
          <w:tcPr>
            <w:tcW w:w="2822"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301 - 350</w:t>
            </w:r>
          </w:p>
        </w:tc>
        <w:tc>
          <w:tcPr>
            <w:tcW w:w="3240"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2,8</w:t>
            </w:r>
          </w:p>
        </w:tc>
      </w:tr>
      <w:tr w:rsidR="005D1D54" w:rsidRPr="005D1D54">
        <w:trPr>
          <w:trHeight w:hRule="exact" w:val="281"/>
        </w:trPr>
        <w:tc>
          <w:tcPr>
            <w:tcW w:w="2822" w:type="dxa"/>
            <w:tcBorders>
              <w:top w:val="single" w:sz="4" w:space="0" w:color="auto"/>
              <w:left w:val="single" w:sz="4" w:space="0" w:color="auto"/>
              <w:bottom w:val="single" w:sz="4" w:space="0" w:color="auto"/>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351 и более</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5D1D54" w:rsidRPr="005D1D54" w:rsidRDefault="005D1D54" w:rsidP="005D1D54">
            <w:pPr>
              <w:spacing w:after="0" w:line="276" w:lineRule="auto"/>
              <w:ind w:left="297"/>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3</w:t>
            </w:r>
          </w:p>
        </w:tc>
      </w:tr>
    </w:tbl>
    <w:p w:rsidR="005D1D54" w:rsidRPr="005D1D54" w:rsidRDefault="005D1D54" w:rsidP="005D1D54">
      <w:pPr>
        <w:spacing w:after="0" w:line="276" w:lineRule="auto"/>
        <w:rPr>
          <w:rFonts w:ascii="Times New Roman" w:eastAsia="Times New Roman" w:hAnsi="Times New Roman" w:cs="Times New Roman"/>
          <w:color w:val="000000"/>
          <w:sz w:val="24"/>
          <w:szCs w:val="24"/>
          <w:lang w:eastAsia="ru-RU"/>
        </w:rPr>
      </w:pPr>
    </w:p>
    <w:p w:rsidR="005D1D54" w:rsidRPr="005D1D54" w:rsidRDefault="005D1D54" w:rsidP="005D1D54">
      <w:pPr>
        <w:spacing w:after="0" w:line="276" w:lineRule="auto"/>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Таблица 3 - Трудоемкость работ по анализу состояния производства, проводимых органом по сертификации</w:t>
      </w:r>
    </w:p>
    <w:tbl>
      <w:tblPr>
        <w:tblW w:w="0" w:type="auto"/>
        <w:tblInd w:w="5" w:type="dxa"/>
        <w:tblLayout w:type="fixed"/>
        <w:tblCellMar>
          <w:left w:w="0" w:type="dxa"/>
          <w:right w:w="0" w:type="dxa"/>
        </w:tblCellMar>
        <w:tblLook w:val="0000"/>
      </w:tblPr>
      <w:tblGrid>
        <w:gridCol w:w="5926"/>
        <w:gridCol w:w="3139"/>
      </w:tblGrid>
      <w:tr w:rsidR="005D1D54" w:rsidRPr="005D1D54">
        <w:trPr>
          <w:trHeight w:hRule="exact" w:val="284"/>
        </w:trPr>
        <w:tc>
          <w:tcPr>
            <w:tcW w:w="5926"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b/>
                <w:bCs/>
                <w:color w:val="000000"/>
                <w:sz w:val="24"/>
                <w:szCs w:val="24"/>
                <w:lang w:eastAsia="ru-RU"/>
              </w:rPr>
              <w:t>Численность работающих на предприятии (чел.)</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b/>
                <w:bCs/>
                <w:color w:val="000000"/>
                <w:sz w:val="24"/>
                <w:szCs w:val="24"/>
                <w:lang w:eastAsia="ru-RU"/>
              </w:rPr>
              <w:t>Трудоемкость (чел</w:t>
            </w:r>
            <w:proofErr w:type="gramStart"/>
            <w:r w:rsidRPr="005D1D54">
              <w:rPr>
                <w:rFonts w:ascii="Times New Roman" w:eastAsia="Times New Roman" w:hAnsi="Times New Roman" w:cs="Times New Roman"/>
                <w:b/>
                <w:bCs/>
                <w:color w:val="000000"/>
                <w:sz w:val="24"/>
                <w:szCs w:val="24"/>
                <w:lang w:eastAsia="ru-RU"/>
              </w:rPr>
              <w:t>.-</w:t>
            </w:r>
            <w:proofErr w:type="gramEnd"/>
            <w:r w:rsidRPr="005D1D54">
              <w:rPr>
                <w:rFonts w:ascii="Times New Roman" w:eastAsia="Times New Roman" w:hAnsi="Times New Roman" w:cs="Times New Roman"/>
                <w:b/>
                <w:bCs/>
                <w:color w:val="000000"/>
                <w:sz w:val="24"/>
                <w:szCs w:val="24"/>
                <w:lang w:eastAsia="ru-RU"/>
              </w:rPr>
              <w:t>дней)</w:t>
            </w:r>
          </w:p>
        </w:tc>
      </w:tr>
      <w:tr w:rsidR="005D1D54" w:rsidRPr="005D1D54">
        <w:trPr>
          <w:trHeight w:hRule="exact" w:val="274"/>
        </w:trPr>
        <w:tc>
          <w:tcPr>
            <w:tcW w:w="5926" w:type="dxa"/>
            <w:tcBorders>
              <w:top w:val="single" w:sz="4" w:space="0" w:color="auto"/>
              <w:left w:val="single" w:sz="4" w:space="0" w:color="auto"/>
              <w:bottom w:val="nil"/>
              <w:right w:val="nil"/>
            </w:tcBorders>
            <w:shd w:val="clear" w:color="auto" w:fill="FFFFFF"/>
            <w:vAlign w:val="center"/>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1 -5</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10</w:t>
            </w:r>
          </w:p>
        </w:tc>
      </w:tr>
      <w:tr w:rsidR="005D1D54" w:rsidRPr="005D1D54">
        <w:trPr>
          <w:trHeight w:hRule="exact" w:val="274"/>
        </w:trPr>
        <w:tc>
          <w:tcPr>
            <w:tcW w:w="5926" w:type="dxa"/>
            <w:tcBorders>
              <w:top w:val="single" w:sz="4" w:space="0" w:color="auto"/>
              <w:left w:val="single" w:sz="4" w:space="0" w:color="auto"/>
              <w:bottom w:val="nil"/>
              <w:right w:val="nil"/>
            </w:tcBorders>
            <w:shd w:val="clear" w:color="auto" w:fill="FFFFFF"/>
            <w:vAlign w:val="center"/>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6 - 10</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11</w:t>
            </w:r>
          </w:p>
        </w:tc>
      </w:tr>
      <w:tr w:rsidR="005D1D54" w:rsidRPr="005D1D54">
        <w:trPr>
          <w:trHeight w:hRule="exact" w:val="270"/>
        </w:trPr>
        <w:tc>
          <w:tcPr>
            <w:tcW w:w="5926"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11-25</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12</w:t>
            </w:r>
          </w:p>
        </w:tc>
      </w:tr>
      <w:tr w:rsidR="005D1D54" w:rsidRPr="005D1D54">
        <w:trPr>
          <w:trHeight w:hRule="exact" w:val="270"/>
        </w:trPr>
        <w:tc>
          <w:tcPr>
            <w:tcW w:w="5926"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26-50</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13</w:t>
            </w:r>
          </w:p>
        </w:tc>
      </w:tr>
      <w:tr w:rsidR="005D1D54" w:rsidRPr="005D1D54">
        <w:trPr>
          <w:trHeight w:hRule="exact" w:val="270"/>
        </w:trPr>
        <w:tc>
          <w:tcPr>
            <w:tcW w:w="5926"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51 - 100</w:t>
            </w:r>
          </w:p>
        </w:tc>
        <w:tc>
          <w:tcPr>
            <w:tcW w:w="3139" w:type="dxa"/>
            <w:tcBorders>
              <w:top w:val="single" w:sz="4" w:space="0" w:color="auto"/>
              <w:left w:val="single" w:sz="4" w:space="0" w:color="auto"/>
              <w:bottom w:val="nil"/>
              <w:right w:val="single" w:sz="4" w:space="0" w:color="auto"/>
            </w:tcBorders>
            <w:shd w:val="clear" w:color="auto" w:fill="FFFFFF"/>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15</w:t>
            </w:r>
          </w:p>
        </w:tc>
      </w:tr>
      <w:tr w:rsidR="005D1D54" w:rsidRPr="005D1D54">
        <w:trPr>
          <w:trHeight w:hRule="exact" w:val="270"/>
        </w:trPr>
        <w:tc>
          <w:tcPr>
            <w:tcW w:w="5926" w:type="dxa"/>
            <w:tcBorders>
              <w:top w:val="single" w:sz="4" w:space="0" w:color="auto"/>
              <w:left w:val="single" w:sz="4" w:space="0" w:color="auto"/>
              <w:bottom w:val="nil"/>
              <w:right w:val="nil"/>
            </w:tcBorders>
            <w:shd w:val="clear" w:color="auto" w:fill="FFFFFF"/>
            <w:vAlign w:val="center"/>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101 -200</w:t>
            </w:r>
          </w:p>
        </w:tc>
        <w:tc>
          <w:tcPr>
            <w:tcW w:w="3139" w:type="dxa"/>
            <w:tcBorders>
              <w:top w:val="single" w:sz="4" w:space="0" w:color="auto"/>
              <w:left w:val="single" w:sz="4" w:space="0" w:color="auto"/>
              <w:bottom w:val="nil"/>
              <w:right w:val="single" w:sz="4" w:space="0" w:color="auto"/>
            </w:tcBorders>
            <w:shd w:val="clear" w:color="auto" w:fill="FFFFFF"/>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17</w:t>
            </w:r>
          </w:p>
        </w:tc>
      </w:tr>
      <w:tr w:rsidR="005D1D54" w:rsidRPr="005D1D54">
        <w:trPr>
          <w:trHeight w:hRule="exact" w:val="266"/>
        </w:trPr>
        <w:tc>
          <w:tcPr>
            <w:tcW w:w="5926"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201 - 300</w:t>
            </w:r>
          </w:p>
        </w:tc>
        <w:tc>
          <w:tcPr>
            <w:tcW w:w="3139" w:type="dxa"/>
            <w:tcBorders>
              <w:top w:val="single" w:sz="4" w:space="0" w:color="auto"/>
              <w:left w:val="single" w:sz="4" w:space="0" w:color="auto"/>
              <w:bottom w:val="nil"/>
              <w:right w:val="single" w:sz="4" w:space="0" w:color="auto"/>
            </w:tcBorders>
            <w:shd w:val="clear" w:color="auto" w:fill="FFFFFF"/>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19</w:t>
            </w:r>
          </w:p>
        </w:tc>
      </w:tr>
      <w:tr w:rsidR="005D1D54" w:rsidRPr="005D1D54">
        <w:trPr>
          <w:trHeight w:hRule="exact" w:val="274"/>
        </w:trPr>
        <w:tc>
          <w:tcPr>
            <w:tcW w:w="5926"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301 -400</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22</w:t>
            </w:r>
          </w:p>
        </w:tc>
      </w:tr>
      <w:tr w:rsidR="005D1D54" w:rsidRPr="005D1D54">
        <w:trPr>
          <w:trHeight w:hRule="exact" w:val="270"/>
        </w:trPr>
        <w:tc>
          <w:tcPr>
            <w:tcW w:w="5926"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401 - 500</w:t>
            </w:r>
          </w:p>
        </w:tc>
        <w:tc>
          <w:tcPr>
            <w:tcW w:w="3139" w:type="dxa"/>
            <w:tcBorders>
              <w:top w:val="single" w:sz="4" w:space="0" w:color="auto"/>
              <w:left w:val="single" w:sz="4" w:space="0" w:color="auto"/>
              <w:bottom w:val="nil"/>
              <w:right w:val="single" w:sz="4" w:space="0" w:color="auto"/>
            </w:tcBorders>
            <w:shd w:val="clear" w:color="auto" w:fill="FFFFFF"/>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24</w:t>
            </w:r>
          </w:p>
        </w:tc>
      </w:tr>
      <w:tr w:rsidR="005D1D54" w:rsidRPr="005D1D54">
        <w:trPr>
          <w:trHeight w:hRule="exact" w:val="270"/>
        </w:trPr>
        <w:tc>
          <w:tcPr>
            <w:tcW w:w="5926"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501 - 1000</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28</w:t>
            </w:r>
          </w:p>
        </w:tc>
      </w:tr>
      <w:tr w:rsidR="005D1D54" w:rsidRPr="005D1D54">
        <w:trPr>
          <w:trHeight w:hRule="exact" w:val="266"/>
        </w:trPr>
        <w:tc>
          <w:tcPr>
            <w:tcW w:w="5926" w:type="dxa"/>
            <w:tcBorders>
              <w:top w:val="single" w:sz="4" w:space="0" w:color="auto"/>
              <w:left w:val="single" w:sz="4" w:space="0" w:color="auto"/>
              <w:bottom w:val="nil"/>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1001 -5000</w:t>
            </w:r>
          </w:p>
        </w:tc>
        <w:tc>
          <w:tcPr>
            <w:tcW w:w="3139" w:type="dxa"/>
            <w:tcBorders>
              <w:top w:val="single" w:sz="4" w:space="0" w:color="auto"/>
              <w:left w:val="single" w:sz="4" w:space="0" w:color="auto"/>
              <w:bottom w:val="nil"/>
              <w:right w:val="single" w:sz="4" w:space="0" w:color="auto"/>
            </w:tcBorders>
            <w:shd w:val="clear" w:color="auto" w:fill="FFFFFF"/>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53</w:t>
            </w:r>
          </w:p>
        </w:tc>
      </w:tr>
      <w:tr w:rsidR="005D1D54" w:rsidRPr="005D1D54">
        <w:trPr>
          <w:trHeight w:hRule="exact" w:val="274"/>
        </w:trPr>
        <w:tc>
          <w:tcPr>
            <w:tcW w:w="5926" w:type="dxa"/>
            <w:tcBorders>
              <w:top w:val="single" w:sz="4" w:space="0" w:color="auto"/>
              <w:left w:val="single" w:sz="4" w:space="0" w:color="auto"/>
              <w:bottom w:val="nil"/>
              <w:right w:val="nil"/>
            </w:tcBorders>
            <w:shd w:val="clear" w:color="auto" w:fill="FFFFFF"/>
            <w:vAlign w:val="bottom"/>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5001 - 10000</w:t>
            </w:r>
          </w:p>
        </w:tc>
        <w:tc>
          <w:tcPr>
            <w:tcW w:w="3139" w:type="dxa"/>
            <w:tcBorders>
              <w:top w:val="single" w:sz="4" w:space="0" w:color="auto"/>
              <w:left w:val="single" w:sz="4" w:space="0" w:color="auto"/>
              <w:bottom w:val="nil"/>
              <w:right w:val="single" w:sz="4" w:space="0" w:color="auto"/>
            </w:tcBorders>
            <w:shd w:val="clear" w:color="auto" w:fill="FFFFFF"/>
            <w:vAlign w:val="bottom"/>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68</w:t>
            </w:r>
          </w:p>
        </w:tc>
      </w:tr>
      <w:tr w:rsidR="005D1D54" w:rsidRPr="005D1D54">
        <w:trPr>
          <w:trHeight w:hRule="exact" w:val="288"/>
        </w:trPr>
        <w:tc>
          <w:tcPr>
            <w:tcW w:w="5926" w:type="dxa"/>
            <w:tcBorders>
              <w:top w:val="single" w:sz="4" w:space="0" w:color="auto"/>
              <w:left w:val="single" w:sz="4" w:space="0" w:color="auto"/>
              <w:bottom w:val="single" w:sz="4" w:space="0" w:color="auto"/>
              <w:right w:val="nil"/>
            </w:tcBorders>
            <w:shd w:val="clear" w:color="auto" w:fill="FFFFFF"/>
          </w:tcPr>
          <w:p w:rsidR="005D1D54" w:rsidRPr="005D1D54" w:rsidRDefault="005D1D54" w:rsidP="005D1D54">
            <w:pPr>
              <w:spacing w:after="0" w:line="276" w:lineRule="auto"/>
              <w:ind w:left="284"/>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10001 и более</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5D1D54" w:rsidRPr="005D1D54" w:rsidRDefault="005D1D54" w:rsidP="005D1D54">
            <w:pPr>
              <w:spacing w:after="0" w:line="276" w:lineRule="auto"/>
              <w:ind w:left="311"/>
              <w:rPr>
                <w:rFonts w:ascii="Times New Roman" w:eastAsia="Times New Roman" w:hAnsi="Times New Roman" w:cs="Times New Roman"/>
                <w:sz w:val="24"/>
                <w:szCs w:val="24"/>
                <w:lang w:eastAsia="ru-RU"/>
              </w:rPr>
            </w:pPr>
            <w:r w:rsidRPr="005D1D54">
              <w:rPr>
                <w:rFonts w:ascii="Times New Roman" w:eastAsia="Times New Roman" w:hAnsi="Times New Roman" w:cs="Times New Roman"/>
                <w:color w:val="000000"/>
                <w:sz w:val="24"/>
                <w:szCs w:val="24"/>
                <w:lang w:eastAsia="ru-RU"/>
              </w:rPr>
              <w:t>78</w:t>
            </w:r>
          </w:p>
        </w:tc>
      </w:tr>
    </w:tbl>
    <w:p w:rsidR="005D1D54" w:rsidRDefault="005D1D54" w:rsidP="007F6E98">
      <w:pPr>
        <w:spacing w:after="0" w:line="240" w:lineRule="auto"/>
        <w:ind w:firstLine="567"/>
        <w:jc w:val="both"/>
        <w:rPr>
          <w:rFonts w:ascii="Times New Roman" w:hAnsi="Times New Roman" w:cs="Times New Roman"/>
          <w:sz w:val="24"/>
          <w:szCs w:val="24"/>
        </w:rPr>
      </w:pPr>
      <w:bookmarkStart w:id="0" w:name="_GoBack"/>
      <w:bookmarkEnd w:id="0"/>
    </w:p>
    <w:sectPr w:rsidR="005D1D54" w:rsidSect="009E5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026"/>
    <w:rsid w:val="000B7429"/>
    <w:rsid w:val="000D06D6"/>
    <w:rsid w:val="00136170"/>
    <w:rsid w:val="001B3DAC"/>
    <w:rsid w:val="002756C2"/>
    <w:rsid w:val="002A300A"/>
    <w:rsid w:val="002D167D"/>
    <w:rsid w:val="00304FD7"/>
    <w:rsid w:val="00335F47"/>
    <w:rsid w:val="003F7026"/>
    <w:rsid w:val="004C1DA5"/>
    <w:rsid w:val="004F166A"/>
    <w:rsid w:val="00502238"/>
    <w:rsid w:val="005252B1"/>
    <w:rsid w:val="005D1D54"/>
    <w:rsid w:val="006B4B6B"/>
    <w:rsid w:val="007F6E98"/>
    <w:rsid w:val="0092575A"/>
    <w:rsid w:val="00975C42"/>
    <w:rsid w:val="009E59FD"/>
    <w:rsid w:val="00A6739E"/>
    <w:rsid w:val="00B531B0"/>
    <w:rsid w:val="00B94599"/>
    <w:rsid w:val="00C17AE6"/>
    <w:rsid w:val="00C35B57"/>
    <w:rsid w:val="00FA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FD7"/>
    <w:rPr>
      <w:color w:val="0563C1" w:themeColor="hyperlink"/>
      <w:u w:val="single"/>
    </w:rPr>
  </w:style>
  <w:style w:type="paragraph" w:styleId="a4">
    <w:name w:val="Balloon Text"/>
    <w:basedOn w:val="a"/>
    <w:link w:val="a5"/>
    <w:uiPriority w:val="99"/>
    <w:semiHidden/>
    <w:unhideWhenUsed/>
    <w:rsid w:val="009257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57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FD7"/>
    <w:rPr>
      <w:color w:val="0563C1" w:themeColor="hyperlink"/>
      <w:u w:val="single"/>
    </w:rPr>
  </w:style>
  <w:style w:type="paragraph" w:styleId="a4">
    <w:name w:val="Balloon Text"/>
    <w:basedOn w:val="a"/>
    <w:link w:val="a5"/>
    <w:uiPriority w:val="99"/>
    <w:semiHidden/>
    <w:unhideWhenUsed/>
    <w:rsid w:val="009257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57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3607128">
      <w:bodyDiv w:val="1"/>
      <w:marLeft w:val="0"/>
      <w:marRight w:val="0"/>
      <w:marTop w:val="0"/>
      <w:marBottom w:val="0"/>
      <w:divBdr>
        <w:top w:val="none" w:sz="0" w:space="0" w:color="auto"/>
        <w:left w:val="none" w:sz="0" w:space="0" w:color="auto"/>
        <w:bottom w:val="none" w:sz="0" w:space="0" w:color="auto"/>
        <w:right w:val="none" w:sz="0" w:space="0" w:color="auto"/>
      </w:divBdr>
      <w:divsChild>
        <w:div w:id="2060854697">
          <w:marLeft w:val="0"/>
          <w:marRight w:val="0"/>
          <w:marTop w:val="0"/>
          <w:marBottom w:val="0"/>
          <w:divBdr>
            <w:top w:val="none" w:sz="0" w:space="0" w:color="auto"/>
            <w:left w:val="none" w:sz="0" w:space="0" w:color="auto"/>
            <w:bottom w:val="none" w:sz="0" w:space="0" w:color="auto"/>
            <w:right w:val="none" w:sz="0" w:space="0" w:color="auto"/>
          </w:divBdr>
          <w:divsChild>
            <w:div w:id="786120291">
              <w:marLeft w:val="0"/>
              <w:marRight w:val="0"/>
              <w:marTop w:val="0"/>
              <w:marBottom w:val="0"/>
              <w:divBdr>
                <w:top w:val="none" w:sz="0" w:space="0" w:color="auto"/>
                <w:left w:val="none" w:sz="0" w:space="0" w:color="auto"/>
                <w:bottom w:val="none" w:sz="0" w:space="0" w:color="auto"/>
                <w:right w:val="none" w:sz="0" w:space="0" w:color="auto"/>
              </w:divBdr>
            </w:div>
          </w:divsChild>
        </w:div>
        <w:div w:id="170268058">
          <w:marLeft w:val="0"/>
          <w:marRight w:val="0"/>
          <w:marTop w:val="0"/>
          <w:marBottom w:val="0"/>
          <w:divBdr>
            <w:top w:val="none" w:sz="0" w:space="0" w:color="auto"/>
            <w:left w:val="none" w:sz="0" w:space="0" w:color="auto"/>
            <w:bottom w:val="none" w:sz="0" w:space="0" w:color="auto"/>
            <w:right w:val="none" w:sz="0" w:space="0" w:color="auto"/>
          </w:divBdr>
          <w:divsChild>
            <w:div w:id="1659654950">
              <w:marLeft w:val="0"/>
              <w:marRight w:val="0"/>
              <w:marTop w:val="0"/>
              <w:marBottom w:val="0"/>
              <w:divBdr>
                <w:top w:val="none" w:sz="0" w:space="0" w:color="auto"/>
                <w:left w:val="none" w:sz="0" w:space="0" w:color="auto"/>
                <w:bottom w:val="none" w:sz="0" w:space="0" w:color="auto"/>
                <w:right w:val="none" w:sz="0" w:space="0" w:color="auto"/>
              </w:divBdr>
            </w:div>
          </w:divsChild>
        </w:div>
        <w:div w:id="1035891441">
          <w:marLeft w:val="0"/>
          <w:marRight w:val="0"/>
          <w:marTop w:val="0"/>
          <w:marBottom w:val="0"/>
          <w:divBdr>
            <w:top w:val="none" w:sz="0" w:space="0" w:color="auto"/>
            <w:left w:val="none" w:sz="0" w:space="0" w:color="auto"/>
            <w:bottom w:val="none" w:sz="0" w:space="0" w:color="auto"/>
            <w:right w:val="none" w:sz="0" w:space="0" w:color="auto"/>
          </w:divBdr>
          <w:divsChild>
            <w:div w:id="933052682">
              <w:marLeft w:val="0"/>
              <w:marRight w:val="0"/>
              <w:marTop w:val="0"/>
              <w:marBottom w:val="0"/>
              <w:divBdr>
                <w:top w:val="none" w:sz="0" w:space="0" w:color="auto"/>
                <w:left w:val="none" w:sz="0" w:space="0" w:color="auto"/>
                <w:bottom w:val="none" w:sz="0" w:space="0" w:color="auto"/>
                <w:right w:val="none" w:sz="0" w:space="0" w:color="auto"/>
              </w:divBdr>
            </w:div>
          </w:divsChild>
        </w:div>
        <w:div w:id="1304040547">
          <w:marLeft w:val="0"/>
          <w:marRight w:val="0"/>
          <w:marTop w:val="0"/>
          <w:marBottom w:val="0"/>
          <w:divBdr>
            <w:top w:val="none" w:sz="0" w:space="0" w:color="auto"/>
            <w:left w:val="none" w:sz="0" w:space="0" w:color="auto"/>
            <w:bottom w:val="none" w:sz="0" w:space="0" w:color="auto"/>
            <w:right w:val="none" w:sz="0" w:space="0" w:color="auto"/>
          </w:divBdr>
          <w:divsChild>
            <w:div w:id="851147863">
              <w:marLeft w:val="0"/>
              <w:marRight w:val="0"/>
              <w:marTop w:val="0"/>
              <w:marBottom w:val="0"/>
              <w:divBdr>
                <w:top w:val="none" w:sz="0" w:space="0" w:color="auto"/>
                <w:left w:val="none" w:sz="0" w:space="0" w:color="auto"/>
                <w:bottom w:val="none" w:sz="0" w:space="0" w:color="auto"/>
                <w:right w:val="none" w:sz="0" w:space="0" w:color="auto"/>
              </w:divBdr>
            </w:div>
          </w:divsChild>
        </w:div>
        <w:div w:id="913248114">
          <w:marLeft w:val="0"/>
          <w:marRight w:val="0"/>
          <w:marTop w:val="0"/>
          <w:marBottom w:val="0"/>
          <w:divBdr>
            <w:top w:val="none" w:sz="0" w:space="0" w:color="auto"/>
            <w:left w:val="none" w:sz="0" w:space="0" w:color="auto"/>
            <w:bottom w:val="none" w:sz="0" w:space="0" w:color="auto"/>
            <w:right w:val="none" w:sz="0" w:space="0" w:color="auto"/>
          </w:divBdr>
          <w:divsChild>
            <w:div w:id="507913306">
              <w:marLeft w:val="0"/>
              <w:marRight w:val="0"/>
              <w:marTop w:val="0"/>
              <w:marBottom w:val="0"/>
              <w:divBdr>
                <w:top w:val="none" w:sz="0" w:space="0" w:color="auto"/>
                <w:left w:val="none" w:sz="0" w:space="0" w:color="auto"/>
                <w:bottom w:val="none" w:sz="0" w:space="0" w:color="auto"/>
                <w:right w:val="none" w:sz="0" w:space="0" w:color="auto"/>
              </w:divBdr>
            </w:div>
          </w:divsChild>
        </w:div>
        <w:div w:id="11029682">
          <w:marLeft w:val="0"/>
          <w:marRight w:val="0"/>
          <w:marTop w:val="0"/>
          <w:marBottom w:val="0"/>
          <w:divBdr>
            <w:top w:val="none" w:sz="0" w:space="0" w:color="auto"/>
            <w:left w:val="none" w:sz="0" w:space="0" w:color="auto"/>
            <w:bottom w:val="none" w:sz="0" w:space="0" w:color="auto"/>
            <w:right w:val="none" w:sz="0" w:space="0" w:color="auto"/>
          </w:divBdr>
          <w:divsChild>
            <w:div w:id="158664171">
              <w:marLeft w:val="0"/>
              <w:marRight w:val="0"/>
              <w:marTop w:val="0"/>
              <w:marBottom w:val="0"/>
              <w:divBdr>
                <w:top w:val="none" w:sz="0" w:space="0" w:color="auto"/>
                <w:left w:val="none" w:sz="0" w:space="0" w:color="auto"/>
                <w:bottom w:val="none" w:sz="0" w:space="0" w:color="auto"/>
                <w:right w:val="none" w:sz="0" w:space="0" w:color="auto"/>
              </w:divBdr>
            </w:div>
          </w:divsChild>
        </w:div>
        <w:div w:id="414522929">
          <w:marLeft w:val="0"/>
          <w:marRight w:val="0"/>
          <w:marTop w:val="0"/>
          <w:marBottom w:val="0"/>
          <w:divBdr>
            <w:top w:val="none" w:sz="0" w:space="0" w:color="auto"/>
            <w:left w:val="none" w:sz="0" w:space="0" w:color="auto"/>
            <w:bottom w:val="none" w:sz="0" w:space="0" w:color="auto"/>
            <w:right w:val="none" w:sz="0" w:space="0" w:color="auto"/>
          </w:divBdr>
          <w:divsChild>
            <w:div w:id="1440368465">
              <w:marLeft w:val="0"/>
              <w:marRight w:val="0"/>
              <w:marTop w:val="0"/>
              <w:marBottom w:val="0"/>
              <w:divBdr>
                <w:top w:val="none" w:sz="0" w:space="0" w:color="auto"/>
                <w:left w:val="none" w:sz="0" w:space="0" w:color="auto"/>
                <w:bottom w:val="none" w:sz="0" w:space="0" w:color="auto"/>
                <w:right w:val="none" w:sz="0" w:space="0" w:color="auto"/>
              </w:divBdr>
            </w:div>
          </w:divsChild>
        </w:div>
        <w:div w:id="1055591534">
          <w:marLeft w:val="0"/>
          <w:marRight w:val="0"/>
          <w:marTop w:val="0"/>
          <w:marBottom w:val="0"/>
          <w:divBdr>
            <w:top w:val="none" w:sz="0" w:space="0" w:color="auto"/>
            <w:left w:val="none" w:sz="0" w:space="0" w:color="auto"/>
            <w:bottom w:val="none" w:sz="0" w:space="0" w:color="auto"/>
            <w:right w:val="none" w:sz="0" w:space="0" w:color="auto"/>
          </w:divBdr>
          <w:divsChild>
            <w:div w:id="1333097598">
              <w:marLeft w:val="0"/>
              <w:marRight w:val="0"/>
              <w:marTop w:val="0"/>
              <w:marBottom w:val="0"/>
              <w:divBdr>
                <w:top w:val="none" w:sz="0" w:space="0" w:color="auto"/>
                <w:left w:val="none" w:sz="0" w:space="0" w:color="auto"/>
                <w:bottom w:val="none" w:sz="0" w:space="0" w:color="auto"/>
                <w:right w:val="none" w:sz="0" w:space="0" w:color="auto"/>
              </w:divBdr>
            </w:div>
          </w:divsChild>
        </w:div>
        <w:div w:id="1811095576">
          <w:marLeft w:val="0"/>
          <w:marRight w:val="0"/>
          <w:marTop w:val="0"/>
          <w:marBottom w:val="0"/>
          <w:divBdr>
            <w:top w:val="none" w:sz="0" w:space="0" w:color="auto"/>
            <w:left w:val="none" w:sz="0" w:space="0" w:color="auto"/>
            <w:bottom w:val="none" w:sz="0" w:space="0" w:color="auto"/>
            <w:right w:val="none" w:sz="0" w:space="0" w:color="auto"/>
          </w:divBdr>
          <w:divsChild>
            <w:div w:id="1579054514">
              <w:marLeft w:val="0"/>
              <w:marRight w:val="0"/>
              <w:marTop w:val="0"/>
              <w:marBottom w:val="0"/>
              <w:divBdr>
                <w:top w:val="none" w:sz="0" w:space="0" w:color="auto"/>
                <w:left w:val="none" w:sz="0" w:space="0" w:color="auto"/>
                <w:bottom w:val="none" w:sz="0" w:space="0" w:color="auto"/>
                <w:right w:val="none" w:sz="0" w:space="0" w:color="auto"/>
              </w:divBdr>
            </w:div>
          </w:divsChild>
        </w:div>
        <w:div w:id="879821672">
          <w:marLeft w:val="0"/>
          <w:marRight w:val="0"/>
          <w:marTop w:val="0"/>
          <w:marBottom w:val="0"/>
          <w:divBdr>
            <w:top w:val="none" w:sz="0" w:space="0" w:color="auto"/>
            <w:left w:val="none" w:sz="0" w:space="0" w:color="auto"/>
            <w:bottom w:val="none" w:sz="0" w:space="0" w:color="auto"/>
            <w:right w:val="none" w:sz="0" w:space="0" w:color="auto"/>
          </w:divBdr>
          <w:divsChild>
            <w:div w:id="1129855475">
              <w:marLeft w:val="0"/>
              <w:marRight w:val="0"/>
              <w:marTop w:val="0"/>
              <w:marBottom w:val="0"/>
              <w:divBdr>
                <w:top w:val="none" w:sz="0" w:space="0" w:color="auto"/>
                <w:left w:val="none" w:sz="0" w:space="0" w:color="auto"/>
                <w:bottom w:val="none" w:sz="0" w:space="0" w:color="auto"/>
                <w:right w:val="none" w:sz="0" w:space="0" w:color="auto"/>
              </w:divBdr>
            </w:div>
          </w:divsChild>
        </w:div>
        <w:div w:id="1125082965">
          <w:marLeft w:val="0"/>
          <w:marRight w:val="0"/>
          <w:marTop w:val="0"/>
          <w:marBottom w:val="0"/>
          <w:divBdr>
            <w:top w:val="none" w:sz="0" w:space="0" w:color="auto"/>
            <w:left w:val="none" w:sz="0" w:space="0" w:color="auto"/>
            <w:bottom w:val="none" w:sz="0" w:space="0" w:color="auto"/>
            <w:right w:val="none" w:sz="0" w:space="0" w:color="auto"/>
          </w:divBdr>
          <w:divsChild>
            <w:div w:id="1191797652">
              <w:marLeft w:val="0"/>
              <w:marRight w:val="0"/>
              <w:marTop w:val="0"/>
              <w:marBottom w:val="0"/>
              <w:divBdr>
                <w:top w:val="none" w:sz="0" w:space="0" w:color="auto"/>
                <w:left w:val="none" w:sz="0" w:space="0" w:color="auto"/>
                <w:bottom w:val="none" w:sz="0" w:space="0" w:color="auto"/>
                <w:right w:val="none" w:sz="0" w:space="0" w:color="auto"/>
              </w:divBdr>
            </w:div>
          </w:divsChild>
        </w:div>
        <w:div w:id="548108011">
          <w:marLeft w:val="0"/>
          <w:marRight w:val="0"/>
          <w:marTop w:val="0"/>
          <w:marBottom w:val="0"/>
          <w:divBdr>
            <w:top w:val="none" w:sz="0" w:space="0" w:color="auto"/>
            <w:left w:val="none" w:sz="0" w:space="0" w:color="auto"/>
            <w:bottom w:val="none" w:sz="0" w:space="0" w:color="auto"/>
            <w:right w:val="none" w:sz="0" w:space="0" w:color="auto"/>
          </w:divBdr>
          <w:divsChild>
            <w:div w:id="1357584583">
              <w:marLeft w:val="0"/>
              <w:marRight w:val="0"/>
              <w:marTop w:val="0"/>
              <w:marBottom w:val="0"/>
              <w:divBdr>
                <w:top w:val="none" w:sz="0" w:space="0" w:color="auto"/>
                <w:left w:val="none" w:sz="0" w:space="0" w:color="auto"/>
                <w:bottom w:val="none" w:sz="0" w:space="0" w:color="auto"/>
                <w:right w:val="none" w:sz="0" w:space="0" w:color="auto"/>
              </w:divBdr>
            </w:div>
          </w:divsChild>
        </w:div>
        <w:div w:id="1021127265">
          <w:marLeft w:val="0"/>
          <w:marRight w:val="0"/>
          <w:marTop w:val="0"/>
          <w:marBottom w:val="0"/>
          <w:divBdr>
            <w:top w:val="none" w:sz="0" w:space="0" w:color="auto"/>
            <w:left w:val="none" w:sz="0" w:space="0" w:color="auto"/>
            <w:bottom w:val="none" w:sz="0" w:space="0" w:color="auto"/>
            <w:right w:val="none" w:sz="0" w:space="0" w:color="auto"/>
          </w:divBdr>
          <w:divsChild>
            <w:div w:id="1218392042">
              <w:marLeft w:val="0"/>
              <w:marRight w:val="0"/>
              <w:marTop w:val="0"/>
              <w:marBottom w:val="0"/>
              <w:divBdr>
                <w:top w:val="none" w:sz="0" w:space="0" w:color="auto"/>
                <w:left w:val="none" w:sz="0" w:space="0" w:color="auto"/>
                <w:bottom w:val="none" w:sz="0" w:space="0" w:color="auto"/>
                <w:right w:val="none" w:sz="0" w:space="0" w:color="auto"/>
              </w:divBdr>
            </w:div>
          </w:divsChild>
        </w:div>
        <w:div w:id="2135708333">
          <w:marLeft w:val="0"/>
          <w:marRight w:val="0"/>
          <w:marTop w:val="0"/>
          <w:marBottom w:val="0"/>
          <w:divBdr>
            <w:top w:val="none" w:sz="0" w:space="0" w:color="auto"/>
            <w:left w:val="none" w:sz="0" w:space="0" w:color="auto"/>
            <w:bottom w:val="none" w:sz="0" w:space="0" w:color="auto"/>
            <w:right w:val="none" w:sz="0" w:space="0" w:color="auto"/>
          </w:divBdr>
          <w:divsChild>
            <w:div w:id="1767994336">
              <w:marLeft w:val="0"/>
              <w:marRight w:val="0"/>
              <w:marTop w:val="0"/>
              <w:marBottom w:val="0"/>
              <w:divBdr>
                <w:top w:val="none" w:sz="0" w:space="0" w:color="auto"/>
                <w:left w:val="none" w:sz="0" w:space="0" w:color="auto"/>
                <w:bottom w:val="none" w:sz="0" w:space="0" w:color="auto"/>
                <w:right w:val="none" w:sz="0" w:space="0" w:color="auto"/>
              </w:divBdr>
            </w:div>
          </w:divsChild>
        </w:div>
        <w:div w:id="1518034947">
          <w:marLeft w:val="0"/>
          <w:marRight w:val="0"/>
          <w:marTop w:val="0"/>
          <w:marBottom w:val="0"/>
          <w:divBdr>
            <w:top w:val="none" w:sz="0" w:space="0" w:color="auto"/>
            <w:left w:val="none" w:sz="0" w:space="0" w:color="auto"/>
            <w:bottom w:val="none" w:sz="0" w:space="0" w:color="auto"/>
            <w:right w:val="none" w:sz="0" w:space="0" w:color="auto"/>
          </w:divBdr>
          <w:divsChild>
            <w:div w:id="1202473628">
              <w:marLeft w:val="0"/>
              <w:marRight w:val="0"/>
              <w:marTop w:val="0"/>
              <w:marBottom w:val="0"/>
              <w:divBdr>
                <w:top w:val="none" w:sz="0" w:space="0" w:color="auto"/>
                <w:left w:val="none" w:sz="0" w:space="0" w:color="auto"/>
                <w:bottom w:val="none" w:sz="0" w:space="0" w:color="auto"/>
                <w:right w:val="none" w:sz="0" w:space="0" w:color="auto"/>
              </w:divBdr>
            </w:div>
          </w:divsChild>
        </w:div>
        <w:div w:id="1806387001">
          <w:marLeft w:val="0"/>
          <w:marRight w:val="0"/>
          <w:marTop w:val="0"/>
          <w:marBottom w:val="0"/>
          <w:divBdr>
            <w:top w:val="none" w:sz="0" w:space="0" w:color="auto"/>
            <w:left w:val="none" w:sz="0" w:space="0" w:color="auto"/>
            <w:bottom w:val="none" w:sz="0" w:space="0" w:color="auto"/>
            <w:right w:val="none" w:sz="0" w:space="0" w:color="auto"/>
          </w:divBdr>
          <w:divsChild>
            <w:div w:id="2045247504">
              <w:marLeft w:val="0"/>
              <w:marRight w:val="0"/>
              <w:marTop w:val="0"/>
              <w:marBottom w:val="0"/>
              <w:divBdr>
                <w:top w:val="none" w:sz="0" w:space="0" w:color="auto"/>
                <w:left w:val="none" w:sz="0" w:space="0" w:color="auto"/>
                <w:bottom w:val="none" w:sz="0" w:space="0" w:color="auto"/>
                <w:right w:val="none" w:sz="0" w:space="0" w:color="auto"/>
              </w:divBdr>
            </w:div>
          </w:divsChild>
        </w:div>
        <w:div w:id="1840269506">
          <w:marLeft w:val="0"/>
          <w:marRight w:val="0"/>
          <w:marTop w:val="0"/>
          <w:marBottom w:val="0"/>
          <w:divBdr>
            <w:top w:val="none" w:sz="0" w:space="0" w:color="auto"/>
            <w:left w:val="none" w:sz="0" w:space="0" w:color="auto"/>
            <w:bottom w:val="none" w:sz="0" w:space="0" w:color="auto"/>
            <w:right w:val="none" w:sz="0" w:space="0" w:color="auto"/>
          </w:divBdr>
          <w:divsChild>
            <w:div w:id="1786540583">
              <w:marLeft w:val="0"/>
              <w:marRight w:val="0"/>
              <w:marTop w:val="0"/>
              <w:marBottom w:val="0"/>
              <w:divBdr>
                <w:top w:val="none" w:sz="0" w:space="0" w:color="auto"/>
                <w:left w:val="none" w:sz="0" w:space="0" w:color="auto"/>
                <w:bottom w:val="none" w:sz="0" w:space="0" w:color="auto"/>
                <w:right w:val="none" w:sz="0" w:space="0" w:color="auto"/>
              </w:divBdr>
            </w:div>
          </w:divsChild>
        </w:div>
        <w:div w:id="47726957">
          <w:marLeft w:val="0"/>
          <w:marRight w:val="0"/>
          <w:marTop w:val="0"/>
          <w:marBottom w:val="0"/>
          <w:divBdr>
            <w:top w:val="none" w:sz="0" w:space="0" w:color="auto"/>
            <w:left w:val="none" w:sz="0" w:space="0" w:color="auto"/>
            <w:bottom w:val="none" w:sz="0" w:space="0" w:color="auto"/>
            <w:right w:val="none" w:sz="0" w:space="0" w:color="auto"/>
          </w:divBdr>
          <w:divsChild>
            <w:div w:id="1398016047">
              <w:marLeft w:val="0"/>
              <w:marRight w:val="0"/>
              <w:marTop w:val="0"/>
              <w:marBottom w:val="0"/>
              <w:divBdr>
                <w:top w:val="none" w:sz="0" w:space="0" w:color="auto"/>
                <w:left w:val="none" w:sz="0" w:space="0" w:color="auto"/>
                <w:bottom w:val="none" w:sz="0" w:space="0" w:color="auto"/>
                <w:right w:val="none" w:sz="0" w:space="0" w:color="auto"/>
              </w:divBdr>
            </w:div>
          </w:divsChild>
        </w:div>
        <w:div w:id="187915208">
          <w:marLeft w:val="0"/>
          <w:marRight w:val="0"/>
          <w:marTop w:val="0"/>
          <w:marBottom w:val="0"/>
          <w:divBdr>
            <w:top w:val="none" w:sz="0" w:space="0" w:color="auto"/>
            <w:left w:val="none" w:sz="0" w:space="0" w:color="auto"/>
            <w:bottom w:val="none" w:sz="0" w:space="0" w:color="auto"/>
            <w:right w:val="none" w:sz="0" w:space="0" w:color="auto"/>
          </w:divBdr>
          <w:divsChild>
            <w:div w:id="172182300">
              <w:marLeft w:val="0"/>
              <w:marRight w:val="0"/>
              <w:marTop w:val="0"/>
              <w:marBottom w:val="0"/>
              <w:divBdr>
                <w:top w:val="none" w:sz="0" w:space="0" w:color="auto"/>
                <w:left w:val="none" w:sz="0" w:space="0" w:color="auto"/>
                <w:bottom w:val="none" w:sz="0" w:space="0" w:color="auto"/>
                <w:right w:val="none" w:sz="0" w:space="0" w:color="auto"/>
              </w:divBdr>
            </w:div>
          </w:divsChild>
        </w:div>
        <w:div w:id="1457991838">
          <w:marLeft w:val="0"/>
          <w:marRight w:val="0"/>
          <w:marTop w:val="0"/>
          <w:marBottom w:val="0"/>
          <w:divBdr>
            <w:top w:val="none" w:sz="0" w:space="0" w:color="auto"/>
            <w:left w:val="none" w:sz="0" w:space="0" w:color="auto"/>
            <w:bottom w:val="none" w:sz="0" w:space="0" w:color="auto"/>
            <w:right w:val="none" w:sz="0" w:space="0" w:color="auto"/>
          </w:divBdr>
          <w:divsChild>
            <w:div w:id="829902062">
              <w:marLeft w:val="0"/>
              <w:marRight w:val="0"/>
              <w:marTop w:val="0"/>
              <w:marBottom w:val="0"/>
              <w:divBdr>
                <w:top w:val="none" w:sz="0" w:space="0" w:color="auto"/>
                <w:left w:val="none" w:sz="0" w:space="0" w:color="auto"/>
                <w:bottom w:val="none" w:sz="0" w:space="0" w:color="auto"/>
                <w:right w:val="none" w:sz="0" w:space="0" w:color="auto"/>
              </w:divBdr>
            </w:div>
          </w:divsChild>
        </w:div>
        <w:div w:id="972179460">
          <w:marLeft w:val="0"/>
          <w:marRight w:val="0"/>
          <w:marTop w:val="0"/>
          <w:marBottom w:val="0"/>
          <w:divBdr>
            <w:top w:val="none" w:sz="0" w:space="0" w:color="auto"/>
            <w:left w:val="none" w:sz="0" w:space="0" w:color="auto"/>
            <w:bottom w:val="none" w:sz="0" w:space="0" w:color="auto"/>
            <w:right w:val="none" w:sz="0" w:space="0" w:color="auto"/>
          </w:divBdr>
          <w:divsChild>
            <w:div w:id="1074156975">
              <w:marLeft w:val="0"/>
              <w:marRight w:val="0"/>
              <w:marTop w:val="0"/>
              <w:marBottom w:val="0"/>
              <w:divBdr>
                <w:top w:val="none" w:sz="0" w:space="0" w:color="auto"/>
                <w:left w:val="none" w:sz="0" w:space="0" w:color="auto"/>
                <w:bottom w:val="none" w:sz="0" w:space="0" w:color="auto"/>
                <w:right w:val="none" w:sz="0" w:space="0" w:color="auto"/>
              </w:divBdr>
            </w:div>
          </w:divsChild>
        </w:div>
        <w:div w:id="1818766883">
          <w:marLeft w:val="0"/>
          <w:marRight w:val="0"/>
          <w:marTop w:val="0"/>
          <w:marBottom w:val="0"/>
          <w:divBdr>
            <w:top w:val="none" w:sz="0" w:space="0" w:color="auto"/>
            <w:left w:val="none" w:sz="0" w:space="0" w:color="auto"/>
            <w:bottom w:val="none" w:sz="0" w:space="0" w:color="auto"/>
            <w:right w:val="none" w:sz="0" w:space="0" w:color="auto"/>
          </w:divBdr>
          <w:divsChild>
            <w:div w:id="1677537593">
              <w:marLeft w:val="0"/>
              <w:marRight w:val="0"/>
              <w:marTop w:val="0"/>
              <w:marBottom w:val="0"/>
              <w:divBdr>
                <w:top w:val="none" w:sz="0" w:space="0" w:color="auto"/>
                <w:left w:val="none" w:sz="0" w:space="0" w:color="auto"/>
                <w:bottom w:val="none" w:sz="0" w:space="0" w:color="auto"/>
                <w:right w:val="none" w:sz="0" w:space="0" w:color="auto"/>
              </w:divBdr>
            </w:div>
          </w:divsChild>
        </w:div>
        <w:div w:id="122117059">
          <w:marLeft w:val="0"/>
          <w:marRight w:val="0"/>
          <w:marTop w:val="0"/>
          <w:marBottom w:val="0"/>
          <w:divBdr>
            <w:top w:val="none" w:sz="0" w:space="0" w:color="auto"/>
            <w:left w:val="none" w:sz="0" w:space="0" w:color="auto"/>
            <w:bottom w:val="none" w:sz="0" w:space="0" w:color="auto"/>
            <w:right w:val="none" w:sz="0" w:space="0" w:color="auto"/>
          </w:divBdr>
          <w:divsChild>
            <w:div w:id="2101832491">
              <w:marLeft w:val="0"/>
              <w:marRight w:val="0"/>
              <w:marTop w:val="0"/>
              <w:marBottom w:val="0"/>
              <w:divBdr>
                <w:top w:val="none" w:sz="0" w:space="0" w:color="auto"/>
                <w:left w:val="none" w:sz="0" w:space="0" w:color="auto"/>
                <w:bottom w:val="none" w:sz="0" w:space="0" w:color="auto"/>
                <w:right w:val="none" w:sz="0" w:space="0" w:color="auto"/>
              </w:divBdr>
            </w:div>
          </w:divsChild>
        </w:div>
        <w:div w:id="482115415">
          <w:marLeft w:val="0"/>
          <w:marRight w:val="0"/>
          <w:marTop w:val="0"/>
          <w:marBottom w:val="0"/>
          <w:divBdr>
            <w:top w:val="none" w:sz="0" w:space="0" w:color="auto"/>
            <w:left w:val="none" w:sz="0" w:space="0" w:color="auto"/>
            <w:bottom w:val="none" w:sz="0" w:space="0" w:color="auto"/>
            <w:right w:val="none" w:sz="0" w:space="0" w:color="auto"/>
          </w:divBdr>
          <w:divsChild>
            <w:div w:id="2108305008">
              <w:marLeft w:val="0"/>
              <w:marRight w:val="0"/>
              <w:marTop w:val="0"/>
              <w:marBottom w:val="0"/>
              <w:divBdr>
                <w:top w:val="none" w:sz="0" w:space="0" w:color="auto"/>
                <w:left w:val="none" w:sz="0" w:space="0" w:color="auto"/>
                <w:bottom w:val="none" w:sz="0" w:space="0" w:color="auto"/>
                <w:right w:val="none" w:sz="0" w:space="0" w:color="auto"/>
              </w:divBdr>
            </w:div>
          </w:divsChild>
        </w:div>
        <w:div w:id="1832871545">
          <w:marLeft w:val="0"/>
          <w:marRight w:val="0"/>
          <w:marTop w:val="0"/>
          <w:marBottom w:val="0"/>
          <w:divBdr>
            <w:top w:val="none" w:sz="0" w:space="0" w:color="auto"/>
            <w:left w:val="none" w:sz="0" w:space="0" w:color="auto"/>
            <w:bottom w:val="none" w:sz="0" w:space="0" w:color="auto"/>
            <w:right w:val="none" w:sz="0" w:space="0" w:color="auto"/>
          </w:divBdr>
          <w:divsChild>
            <w:div w:id="1514220313">
              <w:marLeft w:val="0"/>
              <w:marRight w:val="0"/>
              <w:marTop w:val="0"/>
              <w:marBottom w:val="0"/>
              <w:divBdr>
                <w:top w:val="none" w:sz="0" w:space="0" w:color="auto"/>
                <w:left w:val="none" w:sz="0" w:space="0" w:color="auto"/>
                <w:bottom w:val="none" w:sz="0" w:space="0" w:color="auto"/>
                <w:right w:val="none" w:sz="0" w:space="0" w:color="auto"/>
              </w:divBdr>
            </w:div>
          </w:divsChild>
        </w:div>
        <w:div w:id="471025616">
          <w:marLeft w:val="0"/>
          <w:marRight w:val="0"/>
          <w:marTop w:val="0"/>
          <w:marBottom w:val="0"/>
          <w:divBdr>
            <w:top w:val="none" w:sz="0" w:space="0" w:color="auto"/>
            <w:left w:val="none" w:sz="0" w:space="0" w:color="auto"/>
            <w:bottom w:val="none" w:sz="0" w:space="0" w:color="auto"/>
            <w:right w:val="none" w:sz="0" w:space="0" w:color="auto"/>
          </w:divBdr>
          <w:divsChild>
            <w:div w:id="1253971647">
              <w:marLeft w:val="0"/>
              <w:marRight w:val="0"/>
              <w:marTop w:val="0"/>
              <w:marBottom w:val="0"/>
              <w:divBdr>
                <w:top w:val="none" w:sz="0" w:space="0" w:color="auto"/>
                <w:left w:val="none" w:sz="0" w:space="0" w:color="auto"/>
                <w:bottom w:val="none" w:sz="0" w:space="0" w:color="auto"/>
                <w:right w:val="none" w:sz="0" w:space="0" w:color="auto"/>
              </w:divBdr>
            </w:div>
          </w:divsChild>
        </w:div>
        <w:div w:id="1810707230">
          <w:marLeft w:val="0"/>
          <w:marRight w:val="0"/>
          <w:marTop w:val="0"/>
          <w:marBottom w:val="0"/>
          <w:divBdr>
            <w:top w:val="none" w:sz="0" w:space="0" w:color="auto"/>
            <w:left w:val="none" w:sz="0" w:space="0" w:color="auto"/>
            <w:bottom w:val="none" w:sz="0" w:space="0" w:color="auto"/>
            <w:right w:val="none" w:sz="0" w:space="0" w:color="auto"/>
          </w:divBdr>
          <w:divsChild>
            <w:div w:id="148517160">
              <w:marLeft w:val="0"/>
              <w:marRight w:val="0"/>
              <w:marTop w:val="0"/>
              <w:marBottom w:val="0"/>
              <w:divBdr>
                <w:top w:val="none" w:sz="0" w:space="0" w:color="auto"/>
                <w:left w:val="none" w:sz="0" w:space="0" w:color="auto"/>
                <w:bottom w:val="none" w:sz="0" w:space="0" w:color="auto"/>
                <w:right w:val="none" w:sz="0" w:space="0" w:color="auto"/>
              </w:divBdr>
            </w:div>
          </w:divsChild>
        </w:div>
        <w:div w:id="1800606490">
          <w:marLeft w:val="0"/>
          <w:marRight w:val="0"/>
          <w:marTop w:val="0"/>
          <w:marBottom w:val="0"/>
          <w:divBdr>
            <w:top w:val="none" w:sz="0" w:space="0" w:color="auto"/>
            <w:left w:val="none" w:sz="0" w:space="0" w:color="auto"/>
            <w:bottom w:val="none" w:sz="0" w:space="0" w:color="auto"/>
            <w:right w:val="none" w:sz="0" w:space="0" w:color="auto"/>
          </w:divBdr>
          <w:divsChild>
            <w:div w:id="596672080">
              <w:marLeft w:val="0"/>
              <w:marRight w:val="0"/>
              <w:marTop w:val="0"/>
              <w:marBottom w:val="0"/>
              <w:divBdr>
                <w:top w:val="none" w:sz="0" w:space="0" w:color="auto"/>
                <w:left w:val="none" w:sz="0" w:space="0" w:color="auto"/>
                <w:bottom w:val="none" w:sz="0" w:space="0" w:color="auto"/>
                <w:right w:val="none" w:sz="0" w:space="0" w:color="auto"/>
              </w:divBdr>
            </w:div>
          </w:divsChild>
        </w:div>
        <w:div w:id="1770467438">
          <w:marLeft w:val="0"/>
          <w:marRight w:val="0"/>
          <w:marTop w:val="0"/>
          <w:marBottom w:val="0"/>
          <w:divBdr>
            <w:top w:val="none" w:sz="0" w:space="0" w:color="auto"/>
            <w:left w:val="none" w:sz="0" w:space="0" w:color="auto"/>
            <w:bottom w:val="none" w:sz="0" w:space="0" w:color="auto"/>
            <w:right w:val="none" w:sz="0" w:space="0" w:color="auto"/>
          </w:divBdr>
          <w:divsChild>
            <w:div w:id="1547722608">
              <w:marLeft w:val="0"/>
              <w:marRight w:val="0"/>
              <w:marTop w:val="0"/>
              <w:marBottom w:val="0"/>
              <w:divBdr>
                <w:top w:val="none" w:sz="0" w:space="0" w:color="auto"/>
                <w:left w:val="none" w:sz="0" w:space="0" w:color="auto"/>
                <w:bottom w:val="none" w:sz="0" w:space="0" w:color="auto"/>
                <w:right w:val="none" w:sz="0" w:space="0" w:color="auto"/>
              </w:divBdr>
            </w:div>
          </w:divsChild>
        </w:div>
        <w:div w:id="629359123">
          <w:marLeft w:val="0"/>
          <w:marRight w:val="0"/>
          <w:marTop w:val="0"/>
          <w:marBottom w:val="0"/>
          <w:divBdr>
            <w:top w:val="none" w:sz="0" w:space="0" w:color="auto"/>
            <w:left w:val="none" w:sz="0" w:space="0" w:color="auto"/>
            <w:bottom w:val="none" w:sz="0" w:space="0" w:color="auto"/>
            <w:right w:val="none" w:sz="0" w:space="0" w:color="auto"/>
          </w:divBdr>
          <w:divsChild>
            <w:div w:id="22755319">
              <w:marLeft w:val="0"/>
              <w:marRight w:val="0"/>
              <w:marTop w:val="0"/>
              <w:marBottom w:val="0"/>
              <w:divBdr>
                <w:top w:val="none" w:sz="0" w:space="0" w:color="auto"/>
                <w:left w:val="none" w:sz="0" w:space="0" w:color="auto"/>
                <w:bottom w:val="none" w:sz="0" w:space="0" w:color="auto"/>
                <w:right w:val="none" w:sz="0" w:space="0" w:color="auto"/>
              </w:divBdr>
            </w:div>
          </w:divsChild>
        </w:div>
        <w:div w:id="1150369443">
          <w:marLeft w:val="0"/>
          <w:marRight w:val="0"/>
          <w:marTop w:val="0"/>
          <w:marBottom w:val="0"/>
          <w:divBdr>
            <w:top w:val="none" w:sz="0" w:space="0" w:color="auto"/>
            <w:left w:val="none" w:sz="0" w:space="0" w:color="auto"/>
            <w:bottom w:val="none" w:sz="0" w:space="0" w:color="auto"/>
            <w:right w:val="none" w:sz="0" w:space="0" w:color="auto"/>
          </w:divBdr>
          <w:divsChild>
            <w:div w:id="1892501681">
              <w:marLeft w:val="0"/>
              <w:marRight w:val="0"/>
              <w:marTop w:val="0"/>
              <w:marBottom w:val="0"/>
              <w:divBdr>
                <w:top w:val="none" w:sz="0" w:space="0" w:color="auto"/>
                <w:left w:val="none" w:sz="0" w:space="0" w:color="auto"/>
                <w:bottom w:val="none" w:sz="0" w:space="0" w:color="auto"/>
                <w:right w:val="none" w:sz="0" w:space="0" w:color="auto"/>
              </w:divBdr>
            </w:div>
          </w:divsChild>
        </w:div>
        <w:div w:id="125321972">
          <w:marLeft w:val="0"/>
          <w:marRight w:val="0"/>
          <w:marTop w:val="0"/>
          <w:marBottom w:val="0"/>
          <w:divBdr>
            <w:top w:val="none" w:sz="0" w:space="0" w:color="auto"/>
            <w:left w:val="none" w:sz="0" w:space="0" w:color="auto"/>
            <w:bottom w:val="none" w:sz="0" w:space="0" w:color="auto"/>
            <w:right w:val="none" w:sz="0" w:space="0" w:color="auto"/>
          </w:divBdr>
          <w:divsChild>
            <w:div w:id="127818335">
              <w:marLeft w:val="0"/>
              <w:marRight w:val="0"/>
              <w:marTop w:val="0"/>
              <w:marBottom w:val="0"/>
              <w:divBdr>
                <w:top w:val="none" w:sz="0" w:space="0" w:color="auto"/>
                <w:left w:val="none" w:sz="0" w:space="0" w:color="auto"/>
                <w:bottom w:val="none" w:sz="0" w:space="0" w:color="auto"/>
                <w:right w:val="none" w:sz="0" w:space="0" w:color="auto"/>
              </w:divBdr>
            </w:div>
          </w:divsChild>
        </w:div>
        <w:div w:id="508721093">
          <w:marLeft w:val="0"/>
          <w:marRight w:val="0"/>
          <w:marTop w:val="0"/>
          <w:marBottom w:val="0"/>
          <w:divBdr>
            <w:top w:val="none" w:sz="0" w:space="0" w:color="auto"/>
            <w:left w:val="none" w:sz="0" w:space="0" w:color="auto"/>
            <w:bottom w:val="none" w:sz="0" w:space="0" w:color="auto"/>
            <w:right w:val="none" w:sz="0" w:space="0" w:color="auto"/>
          </w:divBdr>
          <w:divsChild>
            <w:div w:id="630937303">
              <w:marLeft w:val="0"/>
              <w:marRight w:val="0"/>
              <w:marTop w:val="0"/>
              <w:marBottom w:val="0"/>
              <w:divBdr>
                <w:top w:val="none" w:sz="0" w:space="0" w:color="auto"/>
                <w:left w:val="none" w:sz="0" w:space="0" w:color="auto"/>
                <w:bottom w:val="none" w:sz="0" w:space="0" w:color="auto"/>
                <w:right w:val="none" w:sz="0" w:space="0" w:color="auto"/>
              </w:divBdr>
            </w:div>
          </w:divsChild>
        </w:div>
        <w:div w:id="1399160824">
          <w:marLeft w:val="0"/>
          <w:marRight w:val="0"/>
          <w:marTop w:val="0"/>
          <w:marBottom w:val="0"/>
          <w:divBdr>
            <w:top w:val="none" w:sz="0" w:space="0" w:color="auto"/>
            <w:left w:val="none" w:sz="0" w:space="0" w:color="auto"/>
            <w:bottom w:val="none" w:sz="0" w:space="0" w:color="auto"/>
            <w:right w:val="none" w:sz="0" w:space="0" w:color="auto"/>
          </w:divBdr>
          <w:divsChild>
            <w:div w:id="1689679265">
              <w:marLeft w:val="0"/>
              <w:marRight w:val="0"/>
              <w:marTop w:val="0"/>
              <w:marBottom w:val="0"/>
              <w:divBdr>
                <w:top w:val="none" w:sz="0" w:space="0" w:color="auto"/>
                <w:left w:val="none" w:sz="0" w:space="0" w:color="auto"/>
                <w:bottom w:val="none" w:sz="0" w:space="0" w:color="auto"/>
                <w:right w:val="none" w:sz="0" w:space="0" w:color="auto"/>
              </w:divBdr>
            </w:div>
          </w:divsChild>
        </w:div>
        <w:div w:id="1959602908">
          <w:marLeft w:val="0"/>
          <w:marRight w:val="0"/>
          <w:marTop w:val="0"/>
          <w:marBottom w:val="0"/>
          <w:divBdr>
            <w:top w:val="none" w:sz="0" w:space="0" w:color="auto"/>
            <w:left w:val="none" w:sz="0" w:space="0" w:color="auto"/>
            <w:bottom w:val="none" w:sz="0" w:space="0" w:color="auto"/>
            <w:right w:val="none" w:sz="0" w:space="0" w:color="auto"/>
          </w:divBdr>
          <w:divsChild>
            <w:div w:id="59864085">
              <w:marLeft w:val="0"/>
              <w:marRight w:val="0"/>
              <w:marTop w:val="0"/>
              <w:marBottom w:val="0"/>
              <w:divBdr>
                <w:top w:val="none" w:sz="0" w:space="0" w:color="auto"/>
                <w:left w:val="none" w:sz="0" w:space="0" w:color="auto"/>
                <w:bottom w:val="none" w:sz="0" w:space="0" w:color="auto"/>
                <w:right w:val="none" w:sz="0" w:space="0" w:color="auto"/>
              </w:divBdr>
            </w:div>
          </w:divsChild>
        </w:div>
        <w:div w:id="833028877">
          <w:marLeft w:val="0"/>
          <w:marRight w:val="0"/>
          <w:marTop w:val="0"/>
          <w:marBottom w:val="0"/>
          <w:divBdr>
            <w:top w:val="none" w:sz="0" w:space="0" w:color="auto"/>
            <w:left w:val="none" w:sz="0" w:space="0" w:color="auto"/>
            <w:bottom w:val="none" w:sz="0" w:space="0" w:color="auto"/>
            <w:right w:val="none" w:sz="0" w:space="0" w:color="auto"/>
          </w:divBdr>
          <w:divsChild>
            <w:div w:id="1583950238">
              <w:marLeft w:val="0"/>
              <w:marRight w:val="0"/>
              <w:marTop w:val="0"/>
              <w:marBottom w:val="0"/>
              <w:divBdr>
                <w:top w:val="none" w:sz="0" w:space="0" w:color="auto"/>
                <w:left w:val="none" w:sz="0" w:space="0" w:color="auto"/>
                <w:bottom w:val="none" w:sz="0" w:space="0" w:color="auto"/>
                <w:right w:val="none" w:sz="0" w:space="0" w:color="auto"/>
              </w:divBdr>
            </w:div>
          </w:divsChild>
        </w:div>
        <w:div w:id="632103876">
          <w:marLeft w:val="0"/>
          <w:marRight w:val="0"/>
          <w:marTop w:val="0"/>
          <w:marBottom w:val="0"/>
          <w:divBdr>
            <w:top w:val="none" w:sz="0" w:space="0" w:color="auto"/>
            <w:left w:val="none" w:sz="0" w:space="0" w:color="auto"/>
            <w:bottom w:val="none" w:sz="0" w:space="0" w:color="auto"/>
            <w:right w:val="none" w:sz="0" w:space="0" w:color="auto"/>
          </w:divBdr>
          <w:divsChild>
            <w:div w:id="473529007">
              <w:marLeft w:val="0"/>
              <w:marRight w:val="0"/>
              <w:marTop w:val="0"/>
              <w:marBottom w:val="0"/>
              <w:divBdr>
                <w:top w:val="none" w:sz="0" w:space="0" w:color="auto"/>
                <w:left w:val="none" w:sz="0" w:space="0" w:color="auto"/>
                <w:bottom w:val="none" w:sz="0" w:space="0" w:color="auto"/>
                <w:right w:val="none" w:sz="0" w:space="0" w:color="auto"/>
              </w:divBdr>
            </w:div>
          </w:divsChild>
        </w:div>
        <w:div w:id="466818805">
          <w:marLeft w:val="0"/>
          <w:marRight w:val="0"/>
          <w:marTop w:val="0"/>
          <w:marBottom w:val="0"/>
          <w:divBdr>
            <w:top w:val="none" w:sz="0" w:space="0" w:color="auto"/>
            <w:left w:val="none" w:sz="0" w:space="0" w:color="auto"/>
            <w:bottom w:val="none" w:sz="0" w:space="0" w:color="auto"/>
            <w:right w:val="none" w:sz="0" w:space="0" w:color="auto"/>
          </w:divBdr>
          <w:divsChild>
            <w:div w:id="489178831">
              <w:marLeft w:val="0"/>
              <w:marRight w:val="0"/>
              <w:marTop w:val="0"/>
              <w:marBottom w:val="0"/>
              <w:divBdr>
                <w:top w:val="none" w:sz="0" w:space="0" w:color="auto"/>
                <w:left w:val="none" w:sz="0" w:space="0" w:color="auto"/>
                <w:bottom w:val="none" w:sz="0" w:space="0" w:color="auto"/>
                <w:right w:val="none" w:sz="0" w:space="0" w:color="auto"/>
              </w:divBdr>
            </w:div>
          </w:divsChild>
        </w:div>
        <w:div w:id="1523326081">
          <w:marLeft w:val="0"/>
          <w:marRight w:val="0"/>
          <w:marTop w:val="0"/>
          <w:marBottom w:val="0"/>
          <w:divBdr>
            <w:top w:val="none" w:sz="0" w:space="0" w:color="auto"/>
            <w:left w:val="none" w:sz="0" w:space="0" w:color="auto"/>
            <w:bottom w:val="none" w:sz="0" w:space="0" w:color="auto"/>
            <w:right w:val="none" w:sz="0" w:space="0" w:color="auto"/>
          </w:divBdr>
          <w:divsChild>
            <w:div w:id="1351300749">
              <w:marLeft w:val="0"/>
              <w:marRight w:val="0"/>
              <w:marTop w:val="0"/>
              <w:marBottom w:val="0"/>
              <w:divBdr>
                <w:top w:val="none" w:sz="0" w:space="0" w:color="auto"/>
                <w:left w:val="none" w:sz="0" w:space="0" w:color="auto"/>
                <w:bottom w:val="none" w:sz="0" w:space="0" w:color="auto"/>
                <w:right w:val="none" w:sz="0" w:space="0" w:color="auto"/>
              </w:divBdr>
            </w:div>
          </w:divsChild>
        </w:div>
        <w:div w:id="1068072639">
          <w:marLeft w:val="0"/>
          <w:marRight w:val="0"/>
          <w:marTop w:val="0"/>
          <w:marBottom w:val="0"/>
          <w:divBdr>
            <w:top w:val="none" w:sz="0" w:space="0" w:color="auto"/>
            <w:left w:val="none" w:sz="0" w:space="0" w:color="auto"/>
            <w:bottom w:val="none" w:sz="0" w:space="0" w:color="auto"/>
            <w:right w:val="none" w:sz="0" w:space="0" w:color="auto"/>
          </w:divBdr>
          <w:divsChild>
            <w:div w:id="432634947">
              <w:marLeft w:val="0"/>
              <w:marRight w:val="0"/>
              <w:marTop w:val="0"/>
              <w:marBottom w:val="0"/>
              <w:divBdr>
                <w:top w:val="none" w:sz="0" w:space="0" w:color="auto"/>
                <w:left w:val="none" w:sz="0" w:space="0" w:color="auto"/>
                <w:bottom w:val="none" w:sz="0" w:space="0" w:color="auto"/>
                <w:right w:val="none" w:sz="0" w:space="0" w:color="auto"/>
              </w:divBdr>
            </w:div>
          </w:divsChild>
        </w:div>
        <w:div w:id="1339848323">
          <w:marLeft w:val="0"/>
          <w:marRight w:val="0"/>
          <w:marTop w:val="0"/>
          <w:marBottom w:val="0"/>
          <w:divBdr>
            <w:top w:val="none" w:sz="0" w:space="0" w:color="auto"/>
            <w:left w:val="none" w:sz="0" w:space="0" w:color="auto"/>
            <w:bottom w:val="none" w:sz="0" w:space="0" w:color="auto"/>
            <w:right w:val="none" w:sz="0" w:space="0" w:color="auto"/>
          </w:divBdr>
          <w:divsChild>
            <w:div w:id="257564870">
              <w:marLeft w:val="0"/>
              <w:marRight w:val="0"/>
              <w:marTop w:val="0"/>
              <w:marBottom w:val="0"/>
              <w:divBdr>
                <w:top w:val="none" w:sz="0" w:space="0" w:color="auto"/>
                <w:left w:val="none" w:sz="0" w:space="0" w:color="auto"/>
                <w:bottom w:val="none" w:sz="0" w:space="0" w:color="auto"/>
                <w:right w:val="none" w:sz="0" w:space="0" w:color="auto"/>
              </w:divBdr>
            </w:div>
          </w:divsChild>
        </w:div>
        <w:div w:id="94447246">
          <w:marLeft w:val="0"/>
          <w:marRight w:val="0"/>
          <w:marTop w:val="0"/>
          <w:marBottom w:val="0"/>
          <w:divBdr>
            <w:top w:val="none" w:sz="0" w:space="0" w:color="auto"/>
            <w:left w:val="none" w:sz="0" w:space="0" w:color="auto"/>
            <w:bottom w:val="none" w:sz="0" w:space="0" w:color="auto"/>
            <w:right w:val="none" w:sz="0" w:space="0" w:color="auto"/>
          </w:divBdr>
          <w:divsChild>
            <w:div w:id="910434186">
              <w:marLeft w:val="0"/>
              <w:marRight w:val="0"/>
              <w:marTop w:val="0"/>
              <w:marBottom w:val="0"/>
              <w:divBdr>
                <w:top w:val="none" w:sz="0" w:space="0" w:color="auto"/>
                <w:left w:val="none" w:sz="0" w:space="0" w:color="auto"/>
                <w:bottom w:val="none" w:sz="0" w:space="0" w:color="auto"/>
                <w:right w:val="none" w:sz="0" w:space="0" w:color="auto"/>
              </w:divBdr>
            </w:div>
          </w:divsChild>
        </w:div>
        <w:div w:id="476344235">
          <w:marLeft w:val="0"/>
          <w:marRight w:val="0"/>
          <w:marTop w:val="0"/>
          <w:marBottom w:val="0"/>
          <w:divBdr>
            <w:top w:val="none" w:sz="0" w:space="0" w:color="auto"/>
            <w:left w:val="none" w:sz="0" w:space="0" w:color="auto"/>
            <w:bottom w:val="none" w:sz="0" w:space="0" w:color="auto"/>
            <w:right w:val="none" w:sz="0" w:space="0" w:color="auto"/>
          </w:divBdr>
          <w:divsChild>
            <w:div w:id="1001005085">
              <w:marLeft w:val="0"/>
              <w:marRight w:val="0"/>
              <w:marTop w:val="0"/>
              <w:marBottom w:val="0"/>
              <w:divBdr>
                <w:top w:val="none" w:sz="0" w:space="0" w:color="auto"/>
                <w:left w:val="none" w:sz="0" w:space="0" w:color="auto"/>
                <w:bottom w:val="none" w:sz="0" w:space="0" w:color="auto"/>
                <w:right w:val="none" w:sz="0" w:space="0" w:color="auto"/>
              </w:divBdr>
            </w:div>
          </w:divsChild>
        </w:div>
        <w:div w:id="1246914918">
          <w:marLeft w:val="0"/>
          <w:marRight w:val="0"/>
          <w:marTop w:val="0"/>
          <w:marBottom w:val="0"/>
          <w:divBdr>
            <w:top w:val="none" w:sz="0" w:space="0" w:color="auto"/>
            <w:left w:val="none" w:sz="0" w:space="0" w:color="auto"/>
            <w:bottom w:val="none" w:sz="0" w:space="0" w:color="auto"/>
            <w:right w:val="none" w:sz="0" w:space="0" w:color="auto"/>
          </w:divBdr>
          <w:divsChild>
            <w:div w:id="464127779">
              <w:marLeft w:val="0"/>
              <w:marRight w:val="0"/>
              <w:marTop w:val="0"/>
              <w:marBottom w:val="0"/>
              <w:divBdr>
                <w:top w:val="none" w:sz="0" w:space="0" w:color="auto"/>
                <w:left w:val="none" w:sz="0" w:space="0" w:color="auto"/>
                <w:bottom w:val="none" w:sz="0" w:space="0" w:color="auto"/>
                <w:right w:val="none" w:sz="0" w:space="0" w:color="auto"/>
              </w:divBdr>
            </w:div>
          </w:divsChild>
        </w:div>
        <w:div w:id="1748453426">
          <w:marLeft w:val="0"/>
          <w:marRight w:val="0"/>
          <w:marTop w:val="0"/>
          <w:marBottom w:val="0"/>
          <w:divBdr>
            <w:top w:val="none" w:sz="0" w:space="0" w:color="auto"/>
            <w:left w:val="none" w:sz="0" w:space="0" w:color="auto"/>
            <w:bottom w:val="none" w:sz="0" w:space="0" w:color="auto"/>
            <w:right w:val="none" w:sz="0" w:space="0" w:color="auto"/>
          </w:divBdr>
          <w:divsChild>
            <w:div w:id="584798984">
              <w:marLeft w:val="0"/>
              <w:marRight w:val="0"/>
              <w:marTop w:val="0"/>
              <w:marBottom w:val="0"/>
              <w:divBdr>
                <w:top w:val="none" w:sz="0" w:space="0" w:color="auto"/>
                <w:left w:val="none" w:sz="0" w:space="0" w:color="auto"/>
                <w:bottom w:val="none" w:sz="0" w:space="0" w:color="auto"/>
                <w:right w:val="none" w:sz="0" w:space="0" w:color="auto"/>
              </w:divBdr>
            </w:div>
          </w:divsChild>
        </w:div>
        <w:div w:id="1013999555">
          <w:marLeft w:val="0"/>
          <w:marRight w:val="0"/>
          <w:marTop w:val="0"/>
          <w:marBottom w:val="0"/>
          <w:divBdr>
            <w:top w:val="none" w:sz="0" w:space="0" w:color="auto"/>
            <w:left w:val="none" w:sz="0" w:space="0" w:color="auto"/>
            <w:bottom w:val="none" w:sz="0" w:space="0" w:color="auto"/>
            <w:right w:val="none" w:sz="0" w:space="0" w:color="auto"/>
          </w:divBdr>
          <w:divsChild>
            <w:div w:id="1205169578">
              <w:marLeft w:val="0"/>
              <w:marRight w:val="0"/>
              <w:marTop w:val="0"/>
              <w:marBottom w:val="0"/>
              <w:divBdr>
                <w:top w:val="none" w:sz="0" w:space="0" w:color="auto"/>
                <w:left w:val="none" w:sz="0" w:space="0" w:color="auto"/>
                <w:bottom w:val="none" w:sz="0" w:space="0" w:color="auto"/>
                <w:right w:val="none" w:sz="0" w:space="0" w:color="auto"/>
              </w:divBdr>
            </w:div>
          </w:divsChild>
        </w:div>
        <w:div w:id="707031123">
          <w:marLeft w:val="0"/>
          <w:marRight w:val="0"/>
          <w:marTop w:val="0"/>
          <w:marBottom w:val="0"/>
          <w:divBdr>
            <w:top w:val="none" w:sz="0" w:space="0" w:color="auto"/>
            <w:left w:val="none" w:sz="0" w:space="0" w:color="auto"/>
            <w:bottom w:val="none" w:sz="0" w:space="0" w:color="auto"/>
            <w:right w:val="none" w:sz="0" w:space="0" w:color="auto"/>
          </w:divBdr>
          <w:divsChild>
            <w:div w:id="968514200">
              <w:marLeft w:val="0"/>
              <w:marRight w:val="0"/>
              <w:marTop w:val="0"/>
              <w:marBottom w:val="0"/>
              <w:divBdr>
                <w:top w:val="none" w:sz="0" w:space="0" w:color="auto"/>
                <w:left w:val="none" w:sz="0" w:space="0" w:color="auto"/>
                <w:bottom w:val="none" w:sz="0" w:space="0" w:color="auto"/>
                <w:right w:val="none" w:sz="0" w:space="0" w:color="auto"/>
              </w:divBdr>
            </w:div>
          </w:divsChild>
        </w:div>
        <w:div w:id="742483330">
          <w:marLeft w:val="0"/>
          <w:marRight w:val="0"/>
          <w:marTop w:val="0"/>
          <w:marBottom w:val="0"/>
          <w:divBdr>
            <w:top w:val="none" w:sz="0" w:space="0" w:color="auto"/>
            <w:left w:val="none" w:sz="0" w:space="0" w:color="auto"/>
            <w:bottom w:val="none" w:sz="0" w:space="0" w:color="auto"/>
            <w:right w:val="none" w:sz="0" w:space="0" w:color="auto"/>
          </w:divBdr>
          <w:divsChild>
            <w:div w:id="1354723757">
              <w:marLeft w:val="0"/>
              <w:marRight w:val="0"/>
              <w:marTop w:val="0"/>
              <w:marBottom w:val="0"/>
              <w:divBdr>
                <w:top w:val="none" w:sz="0" w:space="0" w:color="auto"/>
                <w:left w:val="none" w:sz="0" w:space="0" w:color="auto"/>
                <w:bottom w:val="none" w:sz="0" w:space="0" w:color="auto"/>
                <w:right w:val="none" w:sz="0" w:space="0" w:color="auto"/>
              </w:divBdr>
            </w:div>
          </w:divsChild>
        </w:div>
        <w:div w:id="1141120802">
          <w:marLeft w:val="0"/>
          <w:marRight w:val="0"/>
          <w:marTop w:val="0"/>
          <w:marBottom w:val="0"/>
          <w:divBdr>
            <w:top w:val="none" w:sz="0" w:space="0" w:color="auto"/>
            <w:left w:val="none" w:sz="0" w:space="0" w:color="auto"/>
            <w:bottom w:val="none" w:sz="0" w:space="0" w:color="auto"/>
            <w:right w:val="none" w:sz="0" w:space="0" w:color="auto"/>
          </w:divBdr>
          <w:divsChild>
            <w:div w:id="1359693874">
              <w:marLeft w:val="0"/>
              <w:marRight w:val="0"/>
              <w:marTop w:val="0"/>
              <w:marBottom w:val="0"/>
              <w:divBdr>
                <w:top w:val="none" w:sz="0" w:space="0" w:color="auto"/>
                <w:left w:val="none" w:sz="0" w:space="0" w:color="auto"/>
                <w:bottom w:val="none" w:sz="0" w:space="0" w:color="auto"/>
                <w:right w:val="none" w:sz="0" w:space="0" w:color="auto"/>
              </w:divBdr>
            </w:div>
          </w:divsChild>
        </w:div>
        <w:div w:id="2001498474">
          <w:marLeft w:val="0"/>
          <w:marRight w:val="0"/>
          <w:marTop w:val="0"/>
          <w:marBottom w:val="0"/>
          <w:divBdr>
            <w:top w:val="none" w:sz="0" w:space="0" w:color="auto"/>
            <w:left w:val="none" w:sz="0" w:space="0" w:color="auto"/>
            <w:bottom w:val="none" w:sz="0" w:space="0" w:color="auto"/>
            <w:right w:val="none" w:sz="0" w:space="0" w:color="auto"/>
          </w:divBdr>
          <w:divsChild>
            <w:div w:id="1980912932">
              <w:marLeft w:val="0"/>
              <w:marRight w:val="0"/>
              <w:marTop w:val="0"/>
              <w:marBottom w:val="0"/>
              <w:divBdr>
                <w:top w:val="none" w:sz="0" w:space="0" w:color="auto"/>
                <w:left w:val="none" w:sz="0" w:space="0" w:color="auto"/>
                <w:bottom w:val="none" w:sz="0" w:space="0" w:color="auto"/>
                <w:right w:val="none" w:sz="0" w:space="0" w:color="auto"/>
              </w:divBdr>
            </w:div>
          </w:divsChild>
        </w:div>
        <w:div w:id="311981827">
          <w:marLeft w:val="0"/>
          <w:marRight w:val="0"/>
          <w:marTop w:val="0"/>
          <w:marBottom w:val="0"/>
          <w:divBdr>
            <w:top w:val="none" w:sz="0" w:space="0" w:color="auto"/>
            <w:left w:val="none" w:sz="0" w:space="0" w:color="auto"/>
            <w:bottom w:val="none" w:sz="0" w:space="0" w:color="auto"/>
            <w:right w:val="none" w:sz="0" w:space="0" w:color="auto"/>
          </w:divBdr>
          <w:divsChild>
            <w:div w:id="711921559">
              <w:marLeft w:val="0"/>
              <w:marRight w:val="0"/>
              <w:marTop w:val="0"/>
              <w:marBottom w:val="0"/>
              <w:divBdr>
                <w:top w:val="none" w:sz="0" w:space="0" w:color="auto"/>
                <w:left w:val="none" w:sz="0" w:space="0" w:color="auto"/>
                <w:bottom w:val="none" w:sz="0" w:space="0" w:color="auto"/>
                <w:right w:val="none" w:sz="0" w:space="0" w:color="auto"/>
              </w:divBdr>
            </w:div>
          </w:divsChild>
        </w:div>
        <w:div w:id="1253472962">
          <w:marLeft w:val="0"/>
          <w:marRight w:val="0"/>
          <w:marTop w:val="0"/>
          <w:marBottom w:val="0"/>
          <w:divBdr>
            <w:top w:val="none" w:sz="0" w:space="0" w:color="auto"/>
            <w:left w:val="none" w:sz="0" w:space="0" w:color="auto"/>
            <w:bottom w:val="none" w:sz="0" w:space="0" w:color="auto"/>
            <w:right w:val="none" w:sz="0" w:space="0" w:color="auto"/>
          </w:divBdr>
          <w:divsChild>
            <w:div w:id="1721635299">
              <w:marLeft w:val="0"/>
              <w:marRight w:val="0"/>
              <w:marTop w:val="0"/>
              <w:marBottom w:val="0"/>
              <w:divBdr>
                <w:top w:val="none" w:sz="0" w:space="0" w:color="auto"/>
                <w:left w:val="none" w:sz="0" w:space="0" w:color="auto"/>
                <w:bottom w:val="none" w:sz="0" w:space="0" w:color="auto"/>
                <w:right w:val="none" w:sz="0" w:space="0" w:color="auto"/>
              </w:divBdr>
            </w:div>
          </w:divsChild>
        </w:div>
        <w:div w:id="17393371">
          <w:marLeft w:val="0"/>
          <w:marRight w:val="0"/>
          <w:marTop w:val="0"/>
          <w:marBottom w:val="0"/>
          <w:divBdr>
            <w:top w:val="none" w:sz="0" w:space="0" w:color="auto"/>
            <w:left w:val="none" w:sz="0" w:space="0" w:color="auto"/>
            <w:bottom w:val="none" w:sz="0" w:space="0" w:color="auto"/>
            <w:right w:val="none" w:sz="0" w:space="0" w:color="auto"/>
          </w:divBdr>
          <w:divsChild>
            <w:div w:id="408163343">
              <w:marLeft w:val="0"/>
              <w:marRight w:val="0"/>
              <w:marTop w:val="0"/>
              <w:marBottom w:val="0"/>
              <w:divBdr>
                <w:top w:val="none" w:sz="0" w:space="0" w:color="auto"/>
                <w:left w:val="none" w:sz="0" w:space="0" w:color="auto"/>
                <w:bottom w:val="none" w:sz="0" w:space="0" w:color="auto"/>
                <w:right w:val="none" w:sz="0" w:space="0" w:color="auto"/>
              </w:divBdr>
            </w:div>
          </w:divsChild>
        </w:div>
        <w:div w:id="997612930">
          <w:marLeft w:val="0"/>
          <w:marRight w:val="0"/>
          <w:marTop w:val="0"/>
          <w:marBottom w:val="0"/>
          <w:divBdr>
            <w:top w:val="none" w:sz="0" w:space="0" w:color="auto"/>
            <w:left w:val="none" w:sz="0" w:space="0" w:color="auto"/>
            <w:bottom w:val="none" w:sz="0" w:space="0" w:color="auto"/>
            <w:right w:val="none" w:sz="0" w:space="0" w:color="auto"/>
          </w:divBdr>
          <w:divsChild>
            <w:div w:id="200241522">
              <w:marLeft w:val="0"/>
              <w:marRight w:val="0"/>
              <w:marTop w:val="0"/>
              <w:marBottom w:val="0"/>
              <w:divBdr>
                <w:top w:val="none" w:sz="0" w:space="0" w:color="auto"/>
                <w:left w:val="none" w:sz="0" w:space="0" w:color="auto"/>
                <w:bottom w:val="none" w:sz="0" w:space="0" w:color="auto"/>
                <w:right w:val="none" w:sz="0" w:space="0" w:color="auto"/>
              </w:divBdr>
            </w:div>
          </w:divsChild>
        </w:div>
        <w:div w:id="564728355">
          <w:marLeft w:val="0"/>
          <w:marRight w:val="0"/>
          <w:marTop w:val="0"/>
          <w:marBottom w:val="0"/>
          <w:divBdr>
            <w:top w:val="none" w:sz="0" w:space="0" w:color="auto"/>
            <w:left w:val="none" w:sz="0" w:space="0" w:color="auto"/>
            <w:bottom w:val="none" w:sz="0" w:space="0" w:color="auto"/>
            <w:right w:val="none" w:sz="0" w:space="0" w:color="auto"/>
          </w:divBdr>
          <w:divsChild>
            <w:div w:id="1535731423">
              <w:marLeft w:val="0"/>
              <w:marRight w:val="0"/>
              <w:marTop w:val="0"/>
              <w:marBottom w:val="0"/>
              <w:divBdr>
                <w:top w:val="none" w:sz="0" w:space="0" w:color="auto"/>
                <w:left w:val="none" w:sz="0" w:space="0" w:color="auto"/>
                <w:bottom w:val="none" w:sz="0" w:space="0" w:color="auto"/>
                <w:right w:val="none" w:sz="0" w:space="0" w:color="auto"/>
              </w:divBdr>
            </w:div>
          </w:divsChild>
        </w:div>
        <w:div w:id="1755398191">
          <w:marLeft w:val="0"/>
          <w:marRight w:val="0"/>
          <w:marTop w:val="0"/>
          <w:marBottom w:val="0"/>
          <w:divBdr>
            <w:top w:val="none" w:sz="0" w:space="0" w:color="auto"/>
            <w:left w:val="none" w:sz="0" w:space="0" w:color="auto"/>
            <w:bottom w:val="none" w:sz="0" w:space="0" w:color="auto"/>
            <w:right w:val="none" w:sz="0" w:space="0" w:color="auto"/>
          </w:divBdr>
          <w:divsChild>
            <w:div w:id="1710716749">
              <w:marLeft w:val="0"/>
              <w:marRight w:val="0"/>
              <w:marTop w:val="0"/>
              <w:marBottom w:val="0"/>
              <w:divBdr>
                <w:top w:val="none" w:sz="0" w:space="0" w:color="auto"/>
                <w:left w:val="none" w:sz="0" w:space="0" w:color="auto"/>
                <w:bottom w:val="none" w:sz="0" w:space="0" w:color="auto"/>
                <w:right w:val="none" w:sz="0" w:space="0" w:color="auto"/>
              </w:divBdr>
            </w:div>
          </w:divsChild>
        </w:div>
        <w:div w:id="1814830767">
          <w:marLeft w:val="0"/>
          <w:marRight w:val="0"/>
          <w:marTop w:val="0"/>
          <w:marBottom w:val="0"/>
          <w:divBdr>
            <w:top w:val="none" w:sz="0" w:space="0" w:color="auto"/>
            <w:left w:val="none" w:sz="0" w:space="0" w:color="auto"/>
            <w:bottom w:val="none" w:sz="0" w:space="0" w:color="auto"/>
            <w:right w:val="none" w:sz="0" w:space="0" w:color="auto"/>
          </w:divBdr>
          <w:divsChild>
            <w:div w:id="1965387476">
              <w:marLeft w:val="0"/>
              <w:marRight w:val="0"/>
              <w:marTop w:val="0"/>
              <w:marBottom w:val="0"/>
              <w:divBdr>
                <w:top w:val="none" w:sz="0" w:space="0" w:color="auto"/>
                <w:left w:val="none" w:sz="0" w:space="0" w:color="auto"/>
                <w:bottom w:val="none" w:sz="0" w:space="0" w:color="auto"/>
                <w:right w:val="none" w:sz="0" w:space="0" w:color="auto"/>
              </w:divBdr>
            </w:div>
          </w:divsChild>
        </w:div>
        <w:div w:id="1955743655">
          <w:marLeft w:val="0"/>
          <w:marRight w:val="0"/>
          <w:marTop w:val="0"/>
          <w:marBottom w:val="0"/>
          <w:divBdr>
            <w:top w:val="none" w:sz="0" w:space="0" w:color="auto"/>
            <w:left w:val="none" w:sz="0" w:space="0" w:color="auto"/>
            <w:bottom w:val="none" w:sz="0" w:space="0" w:color="auto"/>
            <w:right w:val="none" w:sz="0" w:space="0" w:color="auto"/>
          </w:divBdr>
          <w:divsChild>
            <w:div w:id="540750711">
              <w:marLeft w:val="0"/>
              <w:marRight w:val="0"/>
              <w:marTop w:val="0"/>
              <w:marBottom w:val="0"/>
              <w:divBdr>
                <w:top w:val="none" w:sz="0" w:space="0" w:color="auto"/>
                <w:left w:val="none" w:sz="0" w:space="0" w:color="auto"/>
                <w:bottom w:val="none" w:sz="0" w:space="0" w:color="auto"/>
                <w:right w:val="none" w:sz="0" w:space="0" w:color="auto"/>
              </w:divBdr>
            </w:div>
          </w:divsChild>
        </w:div>
        <w:div w:id="212544351">
          <w:marLeft w:val="0"/>
          <w:marRight w:val="0"/>
          <w:marTop w:val="0"/>
          <w:marBottom w:val="0"/>
          <w:divBdr>
            <w:top w:val="none" w:sz="0" w:space="0" w:color="auto"/>
            <w:left w:val="none" w:sz="0" w:space="0" w:color="auto"/>
            <w:bottom w:val="none" w:sz="0" w:space="0" w:color="auto"/>
            <w:right w:val="none" w:sz="0" w:space="0" w:color="auto"/>
          </w:divBdr>
          <w:divsChild>
            <w:div w:id="1613972201">
              <w:marLeft w:val="0"/>
              <w:marRight w:val="0"/>
              <w:marTop w:val="0"/>
              <w:marBottom w:val="0"/>
              <w:divBdr>
                <w:top w:val="none" w:sz="0" w:space="0" w:color="auto"/>
                <w:left w:val="none" w:sz="0" w:space="0" w:color="auto"/>
                <w:bottom w:val="none" w:sz="0" w:space="0" w:color="auto"/>
                <w:right w:val="none" w:sz="0" w:space="0" w:color="auto"/>
              </w:divBdr>
            </w:div>
          </w:divsChild>
        </w:div>
        <w:div w:id="1889801457">
          <w:marLeft w:val="0"/>
          <w:marRight w:val="0"/>
          <w:marTop w:val="0"/>
          <w:marBottom w:val="0"/>
          <w:divBdr>
            <w:top w:val="none" w:sz="0" w:space="0" w:color="auto"/>
            <w:left w:val="none" w:sz="0" w:space="0" w:color="auto"/>
            <w:bottom w:val="none" w:sz="0" w:space="0" w:color="auto"/>
            <w:right w:val="none" w:sz="0" w:space="0" w:color="auto"/>
          </w:divBdr>
          <w:divsChild>
            <w:div w:id="1939946496">
              <w:marLeft w:val="0"/>
              <w:marRight w:val="0"/>
              <w:marTop w:val="0"/>
              <w:marBottom w:val="0"/>
              <w:divBdr>
                <w:top w:val="none" w:sz="0" w:space="0" w:color="auto"/>
                <w:left w:val="none" w:sz="0" w:space="0" w:color="auto"/>
                <w:bottom w:val="none" w:sz="0" w:space="0" w:color="auto"/>
                <w:right w:val="none" w:sz="0" w:space="0" w:color="auto"/>
              </w:divBdr>
            </w:div>
          </w:divsChild>
        </w:div>
        <w:div w:id="367147098">
          <w:marLeft w:val="0"/>
          <w:marRight w:val="0"/>
          <w:marTop w:val="0"/>
          <w:marBottom w:val="0"/>
          <w:divBdr>
            <w:top w:val="none" w:sz="0" w:space="0" w:color="auto"/>
            <w:left w:val="none" w:sz="0" w:space="0" w:color="auto"/>
            <w:bottom w:val="none" w:sz="0" w:space="0" w:color="auto"/>
            <w:right w:val="none" w:sz="0" w:space="0" w:color="auto"/>
          </w:divBdr>
          <w:divsChild>
            <w:div w:id="1672641755">
              <w:marLeft w:val="0"/>
              <w:marRight w:val="0"/>
              <w:marTop w:val="0"/>
              <w:marBottom w:val="0"/>
              <w:divBdr>
                <w:top w:val="none" w:sz="0" w:space="0" w:color="auto"/>
                <w:left w:val="none" w:sz="0" w:space="0" w:color="auto"/>
                <w:bottom w:val="none" w:sz="0" w:space="0" w:color="auto"/>
                <w:right w:val="none" w:sz="0" w:space="0" w:color="auto"/>
              </w:divBdr>
            </w:div>
          </w:divsChild>
        </w:div>
        <w:div w:id="928074654">
          <w:marLeft w:val="0"/>
          <w:marRight w:val="0"/>
          <w:marTop w:val="0"/>
          <w:marBottom w:val="0"/>
          <w:divBdr>
            <w:top w:val="none" w:sz="0" w:space="0" w:color="auto"/>
            <w:left w:val="none" w:sz="0" w:space="0" w:color="auto"/>
            <w:bottom w:val="none" w:sz="0" w:space="0" w:color="auto"/>
            <w:right w:val="none" w:sz="0" w:space="0" w:color="auto"/>
          </w:divBdr>
          <w:divsChild>
            <w:div w:id="2129275905">
              <w:marLeft w:val="0"/>
              <w:marRight w:val="0"/>
              <w:marTop w:val="0"/>
              <w:marBottom w:val="0"/>
              <w:divBdr>
                <w:top w:val="none" w:sz="0" w:space="0" w:color="auto"/>
                <w:left w:val="none" w:sz="0" w:space="0" w:color="auto"/>
                <w:bottom w:val="none" w:sz="0" w:space="0" w:color="auto"/>
                <w:right w:val="none" w:sz="0" w:space="0" w:color="auto"/>
              </w:divBdr>
            </w:div>
          </w:divsChild>
        </w:div>
        <w:div w:id="1753892755">
          <w:marLeft w:val="0"/>
          <w:marRight w:val="0"/>
          <w:marTop w:val="0"/>
          <w:marBottom w:val="0"/>
          <w:divBdr>
            <w:top w:val="none" w:sz="0" w:space="0" w:color="auto"/>
            <w:left w:val="none" w:sz="0" w:space="0" w:color="auto"/>
            <w:bottom w:val="none" w:sz="0" w:space="0" w:color="auto"/>
            <w:right w:val="none" w:sz="0" w:space="0" w:color="auto"/>
          </w:divBdr>
          <w:divsChild>
            <w:div w:id="495196905">
              <w:marLeft w:val="0"/>
              <w:marRight w:val="0"/>
              <w:marTop w:val="0"/>
              <w:marBottom w:val="0"/>
              <w:divBdr>
                <w:top w:val="none" w:sz="0" w:space="0" w:color="auto"/>
                <w:left w:val="none" w:sz="0" w:space="0" w:color="auto"/>
                <w:bottom w:val="none" w:sz="0" w:space="0" w:color="auto"/>
                <w:right w:val="none" w:sz="0" w:space="0" w:color="auto"/>
              </w:divBdr>
            </w:div>
          </w:divsChild>
        </w:div>
        <w:div w:id="1157575256">
          <w:marLeft w:val="0"/>
          <w:marRight w:val="0"/>
          <w:marTop w:val="0"/>
          <w:marBottom w:val="0"/>
          <w:divBdr>
            <w:top w:val="none" w:sz="0" w:space="0" w:color="auto"/>
            <w:left w:val="none" w:sz="0" w:space="0" w:color="auto"/>
            <w:bottom w:val="none" w:sz="0" w:space="0" w:color="auto"/>
            <w:right w:val="none" w:sz="0" w:space="0" w:color="auto"/>
          </w:divBdr>
          <w:divsChild>
            <w:div w:id="1854030641">
              <w:marLeft w:val="0"/>
              <w:marRight w:val="0"/>
              <w:marTop w:val="0"/>
              <w:marBottom w:val="0"/>
              <w:divBdr>
                <w:top w:val="none" w:sz="0" w:space="0" w:color="auto"/>
                <w:left w:val="none" w:sz="0" w:space="0" w:color="auto"/>
                <w:bottom w:val="none" w:sz="0" w:space="0" w:color="auto"/>
                <w:right w:val="none" w:sz="0" w:space="0" w:color="auto"/>
              </w:divBdr>
            </w:div>
          </w:divsChild>
        </w:div>
        <w:div w:id="389303695">
          <w:marLeft w:val="0"/>
          <w:marRight w:val="0"/>
          <w:marTop w:val="0"/>
          <w:marBottom w:val="0"/>
          <w:divBdr>
            <w:top w:val="none" w:sz="0" w:space="0" w:color="auto"/>
            <w:left w:val="none" w:sz="0" w:space="0" w:color="auto"/>
            <w:bottom w:val="none" w:sz="0" w:space="0" w:color="auto"/>
            <w:right w:val="none" w:sz="0" w:space="0" w:color="auto"/>
          </w:divBdr>
          <w:divsChild>
            <w:div w:id="1651709694">
              <w:marLeft w:val="0"/>
              <w:marRight w:val="0"/>
              <w:marTop w:val="0"/>
              <w:marBottom w:val="0"/>
              <w:divBdr>
                <w:top w:val="none" w:sz="0" w:space="0" w:color="auto"/>
                <w:left w:val="none" w:sz="0" w:space="0" w:color="auto"/>
                <w:bottom w:val="none" w:sz="0" w:space="0" w:color="auto"/>
                <w:right w:val="none" w:sz="0" w:space="0" w:color="auto"/>
              </w:divBdr>
            </w:div>
          </w:divsChild>
        </w:div>
        <w:div w:id="1195536091">
          <w:marLeft w:val="0"/>
          <w:marRight w:val="0"/>
          <w:marTop w:val="0"/>
          <w:marBottom w:val="0"/>
          <w:divBdr>
            <w:top w:val="none" w:sz="0" w:space="0" w:color="auto"/>
            <w:left w:val="none" w:sz="0" w:space="0" w:color="auto"/>
            <w:bottom w:val="none" w:sz="0" w:space="0" w:color="auto"/>
            <w:right w:val="none" w:sz="0" w:space="0" w:color="auto"/>
          </w:divBdr>
          <w:divsChild>
            <w:div w:id="2140758171">
              <w:marLeft w:val="0"/>
              <w:marRight w:val="0"/>
              <w:marTop w:val="0"/>
              <w:marBottom w:val="0"/>
              <w:divBdr>
                <w:top w:val="none" w:sz="0" w:space="0" w:color="auto"/>
                <w:left w:val="none" w:sz="0" w:space="0" w:color="auto"/>
                <w:bottom w:val="none" w:sz="0" w:space="0" w:color="auto"/>
                <w:right w:val="none" w:sz="0" w:space="0" w:color="auto"/>
              </w:divBdr>
            </w:div>
          </w:divsChild>
        </w:div>
        <w:div w:id="1063792903">
          <w:marLeft w:val="0"/>
          <w:marRight w:val="0"/>
          <w:marTop w:val="0"/>
          <w:marBottom w:val="0"/>
          <w:divBdr>
            <w:top w:val="none" w:sz="0" w:space="0" w:color="auto"/>
            <w:left w:val="none" w:sz="0" w:space="0" w:color="auto"/>
            <w:bottom w:val="none" w:sz="0" w:space="0" w:color="auto"/>
            <w:right w:val="none" w:sz="0" w:space="0" w:color="auto"/>
          </w:divBdr>
          <w:divsChild>
            <w:div w:id="16192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kipedia.ru/document/5179703?pid=17" TargetMode="External"/><Relationship Id="rId4" Type="http://schemas.openxmlformats.org/officeDocument/2006/relationships/hyperlink" Target="http://dokipedia.ru/document/5179703?pid=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 Викторовна</dc:creator>
  <cp:lastModifiedBy>Губанов</cp:lastModifiedBy>
  <cp:revision>2</cp:revision>
  <cp:lastPrinted>2017-07-10T06:52:00Z</cp:lastPrinted>
  <dcterms:created xsi:type="dcterms:W3CDTF">2017-07-25T07:02:00Z</dcterms:created>
  <dcterms:modified xsi:type="dcterms:W3CDTF">2017-07-25T07:02:00Z</dcterms:modified>
</cp:coreProperties>
</file>